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E8" w:rsidRPr="00D20703" w:rsidRDefault="006573E8" w:rsidP="00D20703">
      <w:pPr>
        <w:rPr>
          <w:b/>
          <w:color w:val="4F6228"/>
          <w:sz w:val="10"/>
        </w:rPr>
      </w:pPr>
      <w:bookmarkStart w:id="0" w:name="_GoBack"/>
      <w:bookmarkEnd w:id="0"/>
    </w:p>
    <w:tbl>
      <w:tblPr>
        <w:tblpPr w:leftFromText="180" w:rightFromText="180" w:topFromText="180" w:bottomFromText="180" w:vertAnchor="text" w:tblpX="15"/>
        <w:tblW w:w="10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70"/>
      </w:tblGrid>
      <w:tr w:rsidR="00D20703" w:rsidTr="00872350">
        <w:tc>
          <w:tcPr>
            <w:tcW w:w="10470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0703" w:rsidRDefault="00D20703" w:rsidP="00872350">
            <w:pPr>
              <w:jc w:val="both"/>
              <w:rPr>
                <w:b/>
                <w:color w:val="FFFFFF"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798DDC4" wp14:editId="5E806B0A">
                  <wp:simplePos x="0" y="0"/>
                  <wp:positionH relativeFrom="column">
                    <wp:posOffset>5683885</wp:posOffset>
                  </wp:positionH>
                  <wp:positionV relativeFrom="paragraph">
                    <wp:posOffset>0</wp:posOffset>
                  </wp:positionV>
                  <wp:extent cx="694690" cy="676275"/>
                  <wp:effectExtent l="0" t="0" r="0" b="9525"/>
                  <wp:wrapTight wrapText="bothSides">
                    <wp:wrapPolygon edited="0">
                      <wp:start x="11846" y="0"/>
                      <wp:lineTo x="0" y="1217"/>
                      <wp:lineTo x="0" y="21296"/>
                      <wp:lineTo x="15993" y="21296"/>
                      <wp:lineTo x="20731" y="10344"/>
                      <wp:lineTo x="20731" y="6085"/>
                      <wp:lineTo x="16585" y="0"/>
                      <wp:lineTo x="11846" y="0"/>
                    </wp:wrapPolygon>
                  </wp:wrapTight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FFFFFF"/>
                <w:sz w:val="56"/>
                <w:szCs w:val="56"/>
              </w:rPr>
              <w:t>Year 2</w:t>
            </w:r>
          </w:p>
          <w:p w:rsidR="00D20703" w:rsidRDefault="00D20703" w:rsidP="00872350">
            <w:pPr>
              <w:jc w:val="both"/>
              <w:rPr>
                <w:b/>
                <w:color w:val="FFFFFF"/>
                <w:sz w:val="40"/>
                <w:szCs w:val="40"/>
              </w:rPr>
            </w:pPr>
            <w:r>
              <w:rPr>
                <w:b/>
                <w:color w:val="FFFFFF"/>
                <w:sz w:val="40"/>
                <w:szCs w:val="40"/>
              </w:rPr>
              <w:t xml:space="preserve">St John the Baptist C of E Primary School </w:t>
            </w:r>
          </w:p>
          <w:p w:rsidR="00D20703" w:rsidRPr="00D20703" w:rsidRDefault="00D20703" w:rsidP="00872350">
            <w:pPr>
              <w:jc w:val="both"/>
              <w:rPr>
                <w:b/>
                <w:i/>
                <w:color w:val="FFFFFF"/>
                <w:sz w:val="18"/>
                <w:szCs w:val="28"/>
              </w:rPr>
            </w:pPr>
            <w:r>
              <w:rPr>
                <w:b/>
                <w:i/>
                <w:color w:val="FFFFFF"/>
                <w:sz w:val="28"/>
                <w:szCs w:val="28"/>
              </w:rPr>
              <w:t>‘Creating new possibilities for our future, with compassion in our hearts and courage on our journey.’</w:t>
            </w:r>
          </w:p>
        </w:tc>
      </w:tr>
    </w:tbl>
    <w:tbl>
      <w:tblPr>
        <w:tblStyle w:val="a0"/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0"/>
      </w:tblGrid>
      <w:tr w:rsidR="006573E8" w:rsidRPr="00D20703" w:rsidTr="00D20703">
        <w:tc>
          <w:tcPr>
            <w:tcW w:w="10460" w:type="dxa"/>
            <w:shd w:val="clear" w:color="auto" w:fill="4F6228" w:themeFill="accent3" w:themeFillShade="80"/>
          </w:tcPr>
          <w:p w:rsidR="006573E8" w:rsidRPr="00D20703" w:rsidRDefault="00D20703" w:rsidP="00D20703">
            <w:pPr>
              <w:rPr>
                <w:b/>
                <w:color w:val="4F6228"/>
                <w:sz w:val="28"/>
                <w:szCs w:val="28"/>
              </w:rPr>
            </w:pPr>
            <w:r w:rsidRPr="00D20703">
              <w:rPr>
                <w:b/>
                <w:color w:val="FFFFFF" w:themeColor="background1"/>
                <w:sz w:val="28"/>
                <w:szCs w:val="28"/>
              </w:rPr>
              <w:t>Autumn 1 - Learning Overview</w:t>
            </w:r>
          </w:p>
        </w:tc>
      </w:tr>
      <w:tr w:rsidR="006573E8" w:rsidRPr="00D20703">
        <w:tc>
          <w:tcPr>
            <w:tcW w:w="10460" w:type="dxa"/>
          </w:tcPr>
          <w:p w:rsidR="006573E8" w:rsidRPr="00D20703" w:rsidRDefault="00D20703" w:rsidP="00D20703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D20703">
              <w:rPr>
                <w:b/>
                <w:color w:val="4F6228"/>
                <w:sz w:val="28"/>
                <w:szCs w:val="28"/>
              </w:rPr>
              <w:t>Learning Journey 1:</w:t>
            </w:r>
          </w:p>
        </w:tc>
      </w:tr>
      <w:tr w:rsidR="006573E8" w:rsidRPr="00D20703">
        <w:tc>
          <w:tcPr>
            <w:tcW w:w="10460" w:type="dxa"/>
          </w:tcPr>
          <w:p w:rsidR="006573E8" w:rsidRDefault="00D20703" w:rsidP="00D20703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D20703">
              <w:rPr>
                <w:b/>
                <w:noProof/>
                <w:color w:val="4F6228"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5CE586FF" wp14:editId="6C78CD76">
                  <wp:simplePos x="0" y="0"/>
                  <wp:positionH relativeFrom="column">
                    <wp:posOffset>5290820</wp:posOffset>
                  </wp:positionH>
                  <wp:positionV relativeFrom="paragraph">
                    <wp:posOffset>85090</wp:posOffset>
                  </wp:positionV>
                  <wp:extent cx="1181100" cy="1123950"/>
                  <wp:effectExtent l="0" t="0" r="0" b="0"/>
                  <wp:wrapTight wrapText="bothSides">
                    <wp:wrapPolygon edited="0">
                      <wp:start x="0" y="0"/>
                      <wp:lineTo x="0" y="21234"/>
                      <wp:lineTo x="21252" y="21234"/>
                      <wp:lineTo x="21252" y="0"/>
                      <wp:lineTo x="0" y="0"/>
                    </wp:wrapPolygon>
                  </wp:wrapTight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23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703">
              <w:rPr>
                <w:b/>
                <w:noProof/>
                <w:color w:val="4F6228"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20A1777A" wp14:editId="6D714076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85090</wp:posOffset>
                  </wp:positionV>
                  <wp:extent cx="1200150" cy="1228725"/>
                  <wp:effectExtent l="0" t="0" r="0" b="9525"/>
                  <wp:wrapTight wrapText="bothSides">
                    <wp:wrapPolygon edited="0">
                      <wp:start x="0" y="0"/>
                      <wp:lineTo x="0" y="21433"/>
                      <wp:lineTo x="21257" y="21433"/>
                      <wp:lineTo x="21257" y="0"/>
                      <wp:lineTo x="0" y="0"/>
                    </wp:wrapPolygon>
                  </wp:wrapTight>
                  <wp:docPr id="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28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color w:val="4F6228"/>
                <w:sz w:val="28"/>
                <w:szCs w:val="28"/>
              </w:rPr>
              <w:t>The H</w:t>
            </w:r>
            <w:r w:rsidRPr="00D20703">
              <w:rPr>
                <w:b/>
                <w:color w:val="4F6228"/>
                <w:sz w:val="28"/>
                <w:szCs w:val="28"/>
              </w:rPr>
              <w:t>ook</w:t>
            </w:r>
          </w:p>
          <w:p w:rsidR="00D20703" w:rsidRPr="00D20703" w:rsidRDefault="00D20703" w:rsidP="00D20703">
            <w:pPr>
              <w:jc w:val="center"/>
              <w:rPr>
                <w:b/>
                <w:sz w:val="28"/>
                <w:szCs w:val="28"/>
              </w:rPr>
            </w:pPr>
            <w:r w:rsidRPr="00D20703">
              <w:rPr>
                <w:b/>
                <w:sz w:val="28"/>
                <w:szCs w:val="28"/>
              </w:rPr>
              <w:t>The Colour Monster</w:t>
            </w:r>
          </w:p>
          <w:p w:rsidR="006573E8" w:rsidRPr="00D20703" w:rsidRDefault="006573E8" w:rsidP="00D20703">
            <w:pPr>
              <w:jc w:val="center"/>
              <w:rPr>
                <w:b/>
                <w:color w:val="4F6228"/>
                <w:sz w:val="28"/>
                <w:szCs w:val="28"/>
              </w:rPr>
            </w:pPr>
          </w:p>
          <w:p w:rsidR="006573E8" w:rsidRPr="00D20703" w:rsidRDefault="00D20703" w:rsidP="00D20703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D20703">
              <w:rPr>
                <w:b/>
                <w:sz w:val="28"/>
                <w:szCs w:val="28"/>
              </w:rPr>
              <w:t>Outcome: Descriptive writing.</w:t>
            </w:r>
          </w:p>
        </w:tc>
      </w:tr>
      <w:tr w:rsidR="00D20703" w:rsidRPr="00D20703">
        <w:tc>
          <w:tcPr>
            <w:tcW w:w="10460" w:type="dxa"/>
          </w:tcPr>
          <w:p w:rsidR="00D20703" w:rsidRPr="00D20703" w:rsidRDefault="00D20703" w:rsidP="00D20703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D20703">
              <w:rPr>
                <w:b/>
                <w:color w:val="4F6228"/>
                <w:sz w:val="28"/>
                <w:szCs w:val="28"/>
              </w:rPr>
              <w:t>Learning Journey 2 :</w:t>
            </w:r>
          </w:p>
        </w:tc>
      </w:tr>
      <w:tr w:rsidR="006573E8" w:rsidRPr="00D20703">
        <w:tc>
          <w:tcPr>
            <w:tcW w:w="10460" w:type="dxa"/>
          </w:tcPr>
          <w:p w:rsidR="00D20703" w:rsidRDefault="00D20703" w:rsidP="00D20703">
            <w:pPr>
              <w:jc w:val="center"/>
              <w:rPr>
                <w:b/>
                <w:color w:val="4F6228"/>
                <w:sz w:val="28"/>
                <w:szCs w:val="28"/>
              </w:rPr>
            </w:pPr>
            <w:r>
              <w:rPr>
                <w:b/>
                <w:color w:val="4F6228"/>
                <w:sz w:val="28"/>
                <w:szCs w:val="28"/>
              </w:rPr>
              <w:t>The Hook:</w:t>
            </w:r>
          </w:p>
          <w:p w:rsidR="00D20703" w:rsidRPr="00D20703" w:rsidRDefault="00D20703" w:rsidP="00D20703">
            <w:pPr>
              <w:jc w:val="center"/>
              <w:rPr>
                <w:b/>
                <w:sz w:val="28"/>
                <w:szCs w:val="28"/>
              </w:rPr>
            </w:pPr>
            <w:r w:rsidRPr="00D20703">
              <w:rPr>
                <w:b/>
                <w:sz w:val="28"/>
                <w:szCs w:val="28"/>
              </w:rPr>
              <w:t>The Day the Crayons Quit</w:t>
            </w:r>
          </w:p>
          <w:p w:rsidR="006573E8" w:rsidRPr="00D20703" w:rsidRDefault="00D20703" w:rsidP="00D20703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D20703">
              <w:rPr>
                <w:b/>
                <w:sz w:val="28"/>
                <w:szCs w:val="28"/>
              </w:rPr>
              <w:t>O</w:t>
            </w:r>
            <w:r w:rsidRPr="00D20703">
              <w:rPr>
                <w:b/>
                <w:sz w:val="28"/>
                <w:szCs w:val="28"/>
              </w:rPr>
              <w:t>utcome: A letter</w:t>
            </w:r>
          </w:p>
        </w:tc>
      </w:tr>
      <w:tr w:rsidR="00D20703" w:rsidRPr="00D20703" w:rsidTr="00D20703">
        <w:tc>
          <w:tcPr>
            <w:tcW w:w="10460" w:type="dxa"/>
            <w:shd w:val="clear" w:color="auto" w:fill="4F6228" w:themeFill="accent3" w:themeFillShade="80"/>
          </w:tcPr>
          <w:p w:rsidR="00D20703" w:rsidRPr="00D20703" w:rsidRDefault="00D20703" w:rsidP="00D20703">
            <w:pPr>
              <w:rPr>
                <w:b/>
                <w:sz w:val="24"/>
                <w:szCs w:val="28"/>
              </w:rPr>
            </w:pPr>
            <w:r w:rsidRPr="00D20703">
              <w:rPr>
                <w:b/>
                <w:color w:val="FFFFFF" w:themeColor="background1"/>
                <w:sz w:val="24"/>
                <w:szCs w:val="28"/>
              </w:rPr>
              <w:t>What we will be teaching</w:t>
            </w:r>
            <w:r w:rsidRPr="00D20703">
              <w:rPr>
                <w:b/>
                <w:color w:val="FFFFFF" w:themeColor="background1"/>
                <w:sz w:val="24"/>
                <w:szCs w:val="28"/>
              </w:rPr>
              <w:t>:</w:t>
            </w:r>
          </w:p>
        </w:tc>
      </w:tr>
      <w:tr w:rsidR="00D20703" w:rsidRPr="00D20703">
        <w:tc>
          <w:tcPr>
            <w:tcW w:w="10460" w:type="dxa"/>
          </w:tcPr>
          <w:p w:rsidR="006573E8" w:rsidRPr="00D20703" w:rsidRDefault="00D20703" w:rsidP="00D20703">
            <w:pPr>
              <w:rPr>
                <w:b/>
                <w:color w:val="4F6228" w:themeColor="accent3" w:themeShade="80"/>
                <w:sz w:val="24"/>
                <w:szCs w:val="28"/>
              </w:rPr>
            </w:pPr>
            <w:r w:rsidRPr="00D20703">
              <w:rPr>
                <w:b/>
                <w:color w:val="4F6228" w:themeColor="accent3" w:themeShade="80"/>
                <w:sz w:val="24"/>
                <w:szCs w:val="28"/>
              </w:rPr>
              <w:t>English: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 xml:space="preserve">A recap of phase 5 phonics to support spellings and an introduction to new spelling rules, including adding suffixes. 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 xml:space="preserve">Writing different sentence types including questions, exclamatory sentences and using conjunctions in compound sentences.  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>Using adjectives for description and writing expanded noun-phrases.</w:t>
            </w:r>
          </w:p>
          <w:p w:rsidR="006573E8" w:rsidRPr="00D20703" w:rsidRDefault="00D20703" w:rsidP="00D20703">
            <w:pPr>
              <w:rPr>
                <w:b/>
                <w:color w:val="4F6228" w:themeColor="accent3" w:themeShade="80"/>
                <w:sz w:val="24"/>
                <w:szCs w:val="28"/>
              </w:rPr>
            </w:pPr>
            <w:r w:rsidRPr="00D20703">
              <w:rPr>
                <w:b/>
                <w:color w:val="4F6228" w:themeColor="accent3" w:themeShade="80"/>
                <w:sz w:val="24"/>
                <w:szCs w:val="28"/>
              </w:rPr>
              <w:t>Maths: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>Number and place value, thinking about numbers up to 100</w:t>
            </w:r>
            <w:r w:rsidRPr="00D20703">
              <w:rPr>
                <w:sz w:val="24"/>
                <w:szCs w:val="28"/>
              </w:rPr>
              <w:t>.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 xml:space="preserve">Addition and subtraction including using different contexts; </w:t>
            </w:r>
            <w:proofErr w:type="spellStart"/>
            <w:r w:rsidRPr="00D20703">
              <w:rPr>
                <w:sz w:val="24"/>
                <w:szCs w:val="28"/>
              </w:rPr>
              <w:t>e.g</w:t>
            </w:r>
            <w:proofErr w:type="spellEnd"/>
            <w:r w:rsidRPr="00D20703">
              <w:rPr>
                <w:sz w:val="24"/>
                <w:szCs w:val="28"/>
              </w:rPr>
              <w:t xml:space="preserve"> money.</w:t>
            </w:r>
          </w:p>
          <w:p w:rsidR="006573E8" w:rsidRPr="00D20703" w:rsidRDefault="00D20703" w:rsidP="00D20703">
            <w:pPr>
              <w:rPr>
                <w:color w:val="4F6228" w:themeColor="accent3" w:themeShade="80"/>
                <w:sz w:val="24"/>
                <w:szCs w:val="28"/>
              </w:rPr>
            </w:pPr>
            <w:r w:rsidRPr="00D20703">
              <w:rPr>
                <w:color w:val="4F6228" w:themeColor="accent3" w:themeShade="80"/>
                <w:sz w:val="24"/>
                <w:szCs w:val="28"/>
              </w:rPr>
              <w:t>Geography: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 xml:space="preserve">Identifying the United Kingdom, its countries and surrounding seas. </w:t>
            </w:r>
          </w:p>
          <w:p w:rsidR="006573E8" w:rsidRPr="00D20703" w:rsidRDefault="00D20703" w:rsidP="00D20703">
            <w:pPr>
              <w:rPr>
                <w:b/>
                <w:color w:val="4F6228" w:themeColor="accent3" w:themeShade="80"/>
                <w:sz w:val="24"/>
                <w:szCs w:val="28"/>
              </w:rPr>
            </w:pPr>
            <w:r w:rsidRPr="00D20703">
              <w:rPr>
                <w:b/>
                <w:color w:val="4F6228" w:themeColor="accent3" w:themeShade="80"/>
                <w:sz w:val="24"/>
                <w:szCs w:val="28"/>
              </w:rPr>
              <w:t>Science: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>Forces: Investigating</w:t>
            </w:r>
            <w:r w:rsidRPr="00D20703">
              <w:rPr>
                <w:sz w:val="24"/>
                <w:szCs w:val="28"/>
              </w:rPr>
              <w:t xml:space="preserve"> pushes and pulls. </w:t>
            </w:r>
          </w:p>
          <w:p w:rsidR="006573E8" w:rsidRPr="00D20703" w:rsidRDefault="00D20703" w:rsidP="00D20703">
            <w:pPr>
              <w:rPr>
                <w:b/>
                <w:color w:val="4F6228" w:themeColor="accent3" w:themeShade="80"/>
                <w:sz w:val="24"/>
                <w:szCs w:val="28"/>
              </w:rPr>
            </w:pPr>
            <w:r w:rsidRPr="00D20703">
              <w:rPr>
                <w:b/>
                <w:color w:val="4F6228" w:themeColor="accent3" w:themeShade="80"/>
                <w:sz w:val="24"/>
                <w:szCs w:val="28"/>
              </w:rPr>
              <w:t>ART/DT: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>Thinking about primary colours and secondary colours.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>Creating a moving picture</w:t>
            </w:r>
          </w:p>
          <w:p w:rsidR="006573E8" w:rsidRPr="00D20703" w:rsidRDefault="00D20703" w:rsidP="00D20703">
            <w:pPr>
              <w:rPr>
                <w:b/>
                <w:color w:val="4F6228" w:themeColor="accent3" w:themeShade="80"/>
                <w:sz w:val="24"/>
                <w:szCs w:val="28"/>
              </w:rPr>
            </w:pPr>
            <w:r w:rsidRPr="00D20703">
              <w:rPr>
                <w:b/>
                <w:color w:val="4F6228" w:themeColor="accent3" w:themeShade="80"/>
                <w:sz w:val="24"/>
                <w:szCs w:val="28"/>
              </w:rPr>
              <w:t>RE: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>Creation: Who</w:t>
            </w:r>
            <w:r w:rsidRPr="00D20703">
              <w:rPr>
                <w:sz w:val="24"/>
                <w:szCs w:val="28"/>
              </w:rPr>
              <w:t xml:space="preserve"> made the world.</w:t>
            </w:r>
          </w:p>
          <w:p w:rsidR="006573E8" w:rsidRPr="00D20703" w:rsidRDefault="00D20703" w:rsidP="00D20703">
            <w:pPr>
              <w:rPr>
                <w:b/>
                <w:color w:val="4F6228" w:themeColor="accent3" w:themeShade="80"/>
                <w:sz w:val="24"/>
                <w:szCs w:val="28"/>
              </w:rPr>
            </w:pPr>
            <w:r w:rsidRPr="00D20703">
              <w:rPr>
                <w:b/>
                <w:color w:val="4F6228" w:themeColor="accent3" w:themeShade="80"/>
                <w:sz w:val="24"/>
                <w:szCs w:val="28"/>
              </w:rPr>
              <w:t>Computing: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>Technology in the classroom</w:t>
            </w:r>
          </w:p>
          <w:p w:rsidR="006573E8" w:rsidRPr="00D20703" w:rsidRDefault="00D20703" w:rsidP="00D20703">
            <w:pPr>
              <w:rPr>
                <w:b/>
                <w:color w:val="4F6228" w:themeColor="accent3" w:themeShade="80"/>
                <w:sz w:val="24"/>
                <w:szCs w:val="28"/>
              </w:rPr>
            </w:pPr>
            <w:r w:rsidRPr="00D20703">
              <w:rPr>
                <w:b/>
                <w:color w:val="4F6228" w:themeColor="accent3" w:themeShade="80"/>
                <w:sz w:val="24"/>
                <w:szCs w:val="28"/>
              </w:rPr>
              <w:t>PE: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>Gymnastics.</w:t>
            </w:r>
          </w:p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 xml:space="preserve">Attack, defend and shooting skills. </w:t>
            </w:r>
          </w:p>
        </w:tc>
      </w:tr>
      <w:tr w:rsidR="006573E8" w:rsidRPr="00D20703" w:rsidTr="00D20703">
        <w:tc>
          <w:tcPr>
            <w:tcW w:w="10460" w:type="dxa"/>
            <w:shd w:val="clear" w:color="auto" w:fill="4F6228" w:themeFill="accent3" w:themeFillShade="80"/>
          </w:tcPr>
          <w:p w:rsidR="006573E8" w:rsidRPr="00D20703" w:rsidRDefault="00D20703" w:rsidP="00D20703">
            <w:pPr>
              <w:rPr>
                <w:b/>
                <w:color w:val="4F6228"/>
                <w:sz w:val="28"/>
                <w:szCs w:val="28"/>
              </w:rPr>
            </w:pPr>
            <w:r w:rsidRPr="00D20703">
              <w:rPr>
                <w:b/>
                <w:color w:val="FFFFFF" w:themeColor="background1"/>
                <w:sz w:val="28"/>
                <w:szCs w:val="28"/>
              </w:rPr>
              <w:t>Messages to parents:</w:t>
            </w:r>
          </w:p>
        </w:tc>
      </w:tr>
      <w:tr w:rsidR="006573E8" w:rsidRPr="00D20703">
        <w:tc>
          <w:tcPr>
            <w:tcW w:w="10460" w:type="dxa"/>
          </w:tcPr>
          <w:p w:rsidR="006573E8" w:rsidRPr="00D20703" w:rsidRDefault="00D20703" w:rsidP="00D20703">
            <w:pPr>
              <w:rPr>
                <w:sz w:val="24"/>
                <w:szCs w:val="28"/>
              </w:rPr>
            </w:pPr>
            <w:r w:rsidRPr="00D20703">
              <w:rPr>
                <w:sz w:val="24"/>
                <w:szCs w:val="28"/>
              </w:rPr>
              <w:t xml:space="preserve">Thank you for a warm welcome back to the new academic year. </w:t>
            </w:r>
          </w:p>
          <w:p w:rsidR="006573E8" w:rsidRPr="00D20703" w:rsidRDefault="00D20703" w:rsidP="00D20703">
            <w:pPr>
              <w:rPr>
                <w:b/>
                <w:color w:val="4F6228"/>
                <w:sz w:val="28"/>
                <w:szCs w:val="28"/>
              </w:rPr>
            </w:pPr>
            <w:r w:rsidRPr="00D20703">
              <w:rPr>
                <w:sz w:val="24"/>
                <w:szCs w:val="28"/>
              </w:rPr>
              <w:t xml:space="preserve">The Year 2 team is looking forward to working with your children, and </w:t>
            </w:r>
            <w:proofErr w:type="gramStart"/>
            <w:r w:rsidRPr="00D20703">
              <w:rPr>
                <w:sz w:val="24"/>
                <w:szCs w:val="28"/>
              </w:rPr>
              <w:t>you,  to</w:t>
            </w:r>
            <w:proofErr w:type="gramEnd"/>
            <w:r w:rsidRPr="00D20703">
              <w:rPr>
                <w:sz w:val="24"/>
                <w:szCs w:val="28"/>
              </w:rPr>
              <w:t xml:space="preserve"> ensure the best outcomes for their learning.</w:t>
            </w:r>
            <w:r w:rsidRPr="00D20703">
              <w:rPr>
                <w:b/>
                <w:sz w:val="24"/>
                <w:szCs w:val="28"/>
              </w:rPr>
              <w:t xml:space="preserve"> </w:t>
            </w:r>
          </w:p>
        </w:tc>
      </w:tr>
    </w:tbl>
    <w:p w:rsidR="006573E8" w:rsidRPr="00D20703" w:rsidRDefault="006573E8" w:rsidP="00D20703">
      <w:pPr>
        <w:rPr>
          <w:b/>
          <w:color w:val="4F6228"/>
          <w:sz w:val="28"/>
          <w:szCs w:val="28"/>
        </w:rPr>
      </w:pPr>
    </w:p>
    <w:sectPr w:rsidR="006573E8" w:rsidRPr="00D20703">
      <w:footerReference w:type="default" r:id="rId10"/>
      <w:pgSz w:w="11910" w:h="16840"/>
      <w:pgMar w:top="720" w:right="720" w:bottom="720" w:left="720" w:header="94" w:footer="73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20703">
      <w:r>
        <w:separator/>
      </w:r>
    </w:p>
  </w:endnote>
  <w:endnote w:type="continuationSeparator" w:id="0">
    <w:p w:rsidR="00000000" w:rsidRDefault="00D20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3E8" w:rsidRDefault="00D20703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3240405</wp:posOffset>
              </wp:positionH>
              <wp:positionV relativeFrom="paragraph">
                <wp:posOffset>10079991</wp:posOffset>
              </wp:positionV>
              <wp:extent cx="166370" cy="184150"/>
              <wp:effectExtent l="0" t="0" r="0" b="0"/>
              <wp:wrapNone/>
              <wp:docPr id="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72340" y="369745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573E8" w:rsidRDefault="00D20703">
                          <w:pPr>
                            <w:spacing w:line="243" w:lineRule="auto"/>
                            <w:ind w:left="60" w:firstLine="12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3240405</wp:posOffset>
              </wp:positionH>
              <wp:positionV relativeFrom="paragraph">
                <wp:posOffset>10079991</wp:posOffset>
              </wp:positionV>
              <wp:extent cx="166370" cy="184150"/>
              <wp:effectExtent b="0" l="0" r="0" t="0"/>
              <wp:wrapNone/>
              <wp:docPr id="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6370" cy="184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20703">
      <w:r>
        <w:separator/>
      </w:r>
    </w:p>
  </w:footnote>
  <w:footnote w:type="continuationSeparator" w:id="0">
    <w:p w:rsidR="00000000" w:rsidRDefault="00D207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3E8"/>
    <w:rsid w:val="006573E8"/>
    <w:rsid w:val="00D2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7395E"/>
  <w15:docId w15:val="{0166C5DD-E76E-4E97-A319-CCEE33DB1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9" w:lineRule="exact"/>
      <w:ind w:left="105"/>
    </w:pPr>
  </w:style>
  <w:style w:type="character" w:styleId="Hyperlink">
    <w:name w:val="Hyperlink"/>
    <w:basedOn w:val="DefaultParagraphFont"/>
    <w:uiPriority w:val="99"/>
    <w:unhideWhenUsed/>
    <w:rsid w:val="00792D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B5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B5B"/>
    <w:rPr>
      <w:rFonts w:ascii="Segoe UI" w:eastAsia="Calibri" w:hAnsi="Segoe UI" w:cs="Calibri"/>
      <w:sz w:val="18"/>
      <w:szCs w:val="18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E277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77A9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277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77A9"/>
    <w:rPr>
      <w:rFonts w:ascii="Calibri" w:eastAsia="Calibri" w:hAnsi="Calibri" w:cs="Calibri"/>
      <w:lang w:val="en-GB" w:eastAsia="en-GB" w:bidi="en-GB"/>
    </w:rPr>
  </w:style>
  <w:style w:type="character" w:styleId="Strong">
    <w:name w:val="Strong"/>
    <w:basedOn w:val="DefaultParagraphFont"/>
    <w:uiPriority w:val="22"/>
    <w:qFormat/>
    <w:rsid w:val="004301FD"/>
    <w:rPr>
      <w:b/>
      <w:bCs/>
    </w:rPr>
  </w:style>
  <w:style w:type="table" w:styleId="TableGrid">
    <w:name w:val="Table Grid"/>
    <w:basedOn w:val="TableNormal"/>
    <w:uiPriority w:val="39"/>
    <w:rsid w:val="0043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F5FEhbDEViPHM5Ujr+UQr4YA9A==">CgMxLjAyDmguNTVkeGJ0MWRoZXZxOAByITFvNzNTdkxFLVowQjdHN3NDSHJIbklhdDR6dC0zdVo0Tg==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Wilson</dc:creator>
  <cp:lastModifiedBy>Rebecca Livings</cp:lastModifiedBy>
  <cp:revision>2</cp:revision>
  <cp:lastPrinted>2025-09-18T08:45:00Z</cp:lastPrinted>
  <dcterms:created xsi:type="dcterms:W3CDTF">2025-09-18T08:46:00Z</dcterms:created>
  <dcterms:modified xsi:type="dcterms:W3CDTF">2025-09-18T08:46:00Z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2021-01-19T00:00:00Z</vt:filetime>
  </property>
  <property fmtid="{D5CDD505-2E9C-101B-9397-08002B2CF9AE}" pid="5" name="ContentTypeId">
    <vt:lpwstr>0x0101000CF1815A2EB61F4B8FB1A355796E2424</vt:lpwstr>
  </property>
  <property fmtid="{D5CDD505-2E9C-101B-9397-08002B2CF9AE}" pid="6" name="MediaServiceImageTags">
    <vt:lpwstr/>
  </property>
</Properties>
</file>