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21E" w:rsidRDefault="0008021E" w:rsidP="0008021E">
      <w:pPr>
        <w:pStyle w:val="NormalWeb"/>
        <w:spacing w:before="0" w:beforeAutospacing="0" w:after="0" w:afterAutospacing="0"/>
        <w:jc w:val="center"/>
        <w:rPr>
          <w:rFonts w:ascii="Calibri" w:hAnsi="Calibri" w:cs="Calibri"/>
          <w:b/>
          <w:bCs/>
          <w:color w:val="000000"/>
        </w:rPr>
      </w:pPr>
      <w:r>
        <w:rPr>
          <w:noProof/>
        </w:rPr>
        <w:drawing>
          <wp:inline distT="0" distB="0" distL="0" distR="0" wp14:anchorId="301C1960" wp14:editId="41064BDF">
            <wp:extent cx="1644041" cy="16002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4103" cy="1609994"/>
                    </a:xfrm>
                    <a:prstGeom prst="rect">
                      <a:avLst/>
                    </a:prstGeom>
                    <a:noFill/>
                    <a:ln>
                      <a:noFill/>
                    </a:ln>
                  </pic:spPr>
                </pic:pic>
              </a:graphicData>
            </a:graphic>
          </wp:inline>
        </w:drawing>
      </w:r>
    </w:p>
    <w:p w:rsidR="0008021E" w:rsidRDefault="0008021E" w:rsidP="0008021E">
      <w:pPr>
        <w:pStyle w:val="NormalWeb"/>
        <w:spacing w:before="0" w:beforeAutospacing="0" w:after="0" w:afterAutospacing="0"/>
        <w:jc w:val="center"/>
      </w:pPr>
      <w:r>
        <w:rPr>
          <w:rFonts w:ascii="Calibri" w:hAnsi="Calibri" w:cs="Calibri"/>
          <w:b/>
          <w:bCs/>
          <w:color w:val="000000"/>
        </w:rPr>
        <w:t>St John the Baptist Church of England </w:t>
      </w:r>
    </w:p>
    <w:p w:rsidR="0008021E" w:rsidRDefault="0008021E" w:rsidP="0008021E">
      <w:pPr>
        <w:pStyle w:val="NormalWeb"/>
        <w:spacing w:before="0" w:beforeAutospacing="0" w:after="0" w:afterAutospacing="0"/>
        <w:jc w:val="center"/>
      </w:pPr>
      <w:r>
        <w:rPr>
          <w:rFonts w:ascii="Calibri" w:hAnsi="Calibri" w:cs="Calibri"/>
          <w:b/>
          <w:bCs/>
          <w:color w:val="000000"/>
        </w:rPr>
        <w:t>Primary School</w:t>
      </w:r>
    </w:p>
    <w:p w:rsidR="0008021E" w:rsidRDefault="0008021E" w:rsidP="0008021E"/>
    <w:p w:rsidR="0008021E" w:rsidRDefault="0008021E" w:rsidP="0008021E">
      <w:pPr>
        <w:pStyle w:val="NormalWeb"/>
        <w:spacing w:before="240" w:beforeAutospacing="0" w:after="60" w:afterAutospacing="0"/>
        <w:jc w:val="center"/>
        <w:rPr>
          <w:rFonts w:ascii="Calibri" w:hAnsi="Calibri" w:cs="Calibri"/>
          <w:b/>
          <w:bCs/>
          <w:color w:val="000000"/>
        </w:rPr>
      </w:pPr>
      <w:r>
        <w:rPr>
          <w:rFonts w:ascii="Calibri" w:hAnsi="Calibri" w:cs="Calibri"/>
          <w:b/>
          <w:bCs/>
          <w:color w:val="000000"/>
        </w:rPr>
        <w:t>Allergen and Anaphylaxis Policy</w:t>
      </w:r>
    </w:p>
    <w:p w:rsidR="0008021E" w:rsidRDefault="0008021E" w:rsidP="0008021E">
      <w:pPr>
        <w:pStyle w:val="NormalWeb"/>
        <w:spacing w:before="240" w:beforeAutospacing="0" w:after="60" w:afterAutospacing="0"/>
        <w:jc w:val="center"/>
      </w:pPr>
      <w:r>
        <w:rPr>
          <w:rFonts w:ascii="Calibri" w:hAnsi="Calibri" w:cs="Calibri"/>
          <w:b/>
          <w:bCs/>
          <w:color w:val="000000"/>
        </w:rPr>
        <w:t>2026 - 2029</w:t>
      </w:r>
    </w:p>
    <w:p w:rsidR="0008021E" w:rsidRDefault="0008021E" w:rsidP="0008021E"/>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725"/>
        <w:gridCol w:w="1448"/>
      </w:tblGrid>
      <w:tr w:rsidR="0008021E" w:rsidTr="00A0620A">
        <w:trPr>
          <w:jc w:val="center"/>
        </w:trPr>
        <w:tc>
          <w:tcPr>
            <w:tcW w:w="0" w:type="auto"/>
            <w:tcMar>
              <w:top w:w="0" w:type="dxa"/>
              <w:left w:w="108" w:type="dxa"/>
              <w:bottom w:w="0" w:type="dxa"/>
              <w:right w:w="108" w:type="dxa"/>
            </w:tcMar>
            <w:hideMark/>
          </w:tcPr>
          <w:p w:rsidR="0008021E" w:rsidRDefault="0008021E" w:rsidP="00A0620A"/>
        </w:tc>
        <w:tc>
          <w:tcPr>
            <w:tcW w:w="0" w:type="auto"/>
            <w:gridSpan w:val="2"/>
            <w:tcMar>
              <w:top w:w="0" w:type="dxa"/>
              <w:left w:w="108" w:type="dxa"/>
              <w:bottom w:w="0" w:type="dxa"/>
              <w:right w:w="108" w:type="dxa"/>
            </w:tcMar>
            <w:hideMark/>
          </w:tcPr>
          <w:p w:rsidR="0008021E" w:rsidRDefault="0008021E" w:rsidP="00A0620A">
            <w:pPr>
              <w:spacing w:after="240"/>
            </w:pPr>
          </w:p>
        </w:tc>
        <w:tc>
          <w:tcPr>
            <w:tcW w:w="0" w:type="auto"/>
            <w:tcMar>
              <w:top w:w="0" w:type="dxa"/>
              <w:left w:w="108" w:type="dxa"/>
              <w:bottom w:w="0" w:type="dxa"/>
              <w:right w:w="108" w:type="dxa"/>
            </w:tcMar>
            <w:hideMark/>
          </w:tcPr>
          <w:p w:rsidR="0008021E" w:rsidRDefault="0008021E" w:rsidP="00A0620A"/>
        </w:tc>
      </w:tr>
      <w:tr w:rsidR="0008021E" w:rsidTr="00A0620A">
        <w:trPr>
          <w:jc w:val="center"/>
        </w:trPr>
        <w:tc>
          <w:tcPr>
            <w:tcW w:w="0" w:type="auto"/>
            <w:gridSpan w:val="2"/>
            <w:tcMar>
              <w:top w:w="0" w:type="dxa"/>
              <w:left w:w="108" w:type="dxa"/>
              <w:bottom w:w="0" w:type="dxa"/>
              <w:right w:w="108" w:type="dxa"/>
            </w:tcMar>
            <w:hideMark/>
          </w:tcPr>
          <w:p w:rsidR="0008021E" w:rsidRDefault="0008021E" w:rsidP="00A0620A">
            <w:pPr>
              <w:pStyle w:val="NormalWeb"/>
              <w:spacing w:before="0" w:beforeAutospacing="0" w:after="0" w:afterAutospacing="0"/>
              <w:jc w:val="center"/>
            </w:pPr>
            <w:r>
              <w:rPr>
                <w:rFonts w:ascii="Calibri" w:hAnsi="Calibri" w:cs="Calibri"/>
                <w:b/>
                <w:bCs/>
                <w:color w:val="000000"/>
              </w:rPr>
              <w:t>Approval by:</w:t>
            </w:r>
          </w:p>
          <w:p w:rsidR="0008021E" w:rsidRDefault="0008021E" w:rsidP="00A0620A">
            <w:pPr>
              <w:pStyle w:val="NormalWeb"/>
              <w:spacing w:before="0" w:beforeAutospacing="0" w:after="0" w:afterAutospacing="0"/>
              <w:jc w:val="center"/>
            </w:pPr>
            <w:r>
              <w:rPr>
                <w:rFonts w:ascii="Calibri" w:hAnsi="Calibri" w:cs="Calibri"/>
                <w:b/>
                <w:bCs/>
                <w:color w:val="000000"/>
              </w:rPr>
              <w:t>Review Frequency:</w:t>
            </w:r>
          </w:p>
          <w:p w:rsidR="0008021E" w:rsidRDefault="0008021E" w:rsidP="00A0620A">
            <w:pPr>
              <w:pStyle w:val="NormalWeb"/>
              <w:spacing w:before="0" w:beforeAutospacing="0" w:after="0" w:afterAutospacing="0"/>
              <w:jc w:val="center"/>
            </w:pPr>
            <w:r>
              <w:rPr>
                <w:rFonts w:ascii="Calibri" w:hAnsi="Calibri" w:cs="Calibri"/>
                <w:b/>
                <w:bCs/>
                <w:color w:val="000000"/>
              </w:rPr>
              <w:t>Last Reviewed:</w:t>
            </w:r>
          </w:p>
          <w:p w:rsidR="0008021E" w:rsidRDefault="0008021E" w:rsidP="00A0620A">
            <w:pPr>
              <w:pStyle w:val="NormalWeb"/>
              <w:spacing w:before="0" w:beforeAutospacing="0" w:after="0" w:afterAutospacing="0"/>
              <w:jc w:val="cente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rsidR="0008021E" w:rsidRDefault="0008021E" w:rsidP="00A0620A">
            <w:pPr>
              <w:pStyle w:val="NormalWeb"/>
              <w:spacing w:before="0" w:beforeAutospacing="0" w:after="0" w:afterAutospacing="0"/>
              <w:jc w:val="center"/>
            </w:pPr>
            <w:r>
              <w:rPr>
                <w:rFonts w:ascii="Calibri" w:hAnsi="Calibri" w:cs="Calibri"/>
                <w:color w:val="000000"/>
              </w:rPr>
              <w:t>Full Governing Body</w:t>
            </w:r>
          </w:p>
          <w:p w:rsidR="0008021E" w:rsidRDefault="0008021E" w:rsidP="00A0620A">
            <w:pPr>
              <w:pStyle w:val="NormalWeb"/>
              <w:spacing w:before="0" w:beforeAutospacing="0" w:after="0" w:afterAutospacing="0"/>
              <w:jc w:val="center"/>
            </w:pPr>
            <w:r>
              <w:rPr>
                <w:rFonts w:ascii="Calibri" w:hAnsi="Calibri" w:cs="Calibri"/>
                <w:color w:val="000000"/>
              </w:rPr>
              <w:t>3 Years</w:t>
            </w:r>
          </w:p>
          <w:p w:rsidR="0008021E" w:rsidRDefault="0008021E" w:rsidP="00A0620A">
            <w:pPr>
              <w:pStyle w:val="NormalWeb"/>
              <w:spacing w:before="0" w:beforeAutospacing="0" w:after="0" w:afterAutospacing="0"/>
              <w:jc w:val="center"/>
            </w:pPr>
            <w:r>
              <w:rPr>
                <w:rFonts w:ascii="Calibri" w:hAnsi="Calibri" w:cs="Calibri"/>
                <w:color w:val="000000"/>
              </w:rPr>
              <w:t>February 2026</w:t>
            </w:r>
          </w:p>
          <w:p w:rsidR="0008021E" w:rsidRDefault="0008021E" w:rsidP="00A0620A">
            <w:pPr>
              <w:pStyle w:val="NormalWeb"/>
              <w:spacing w:before="0" w:beforeAutospacing="0" w:after="0" w:afterAutospacing="0"/>
              <w:jc w:val="center"/>
            </w:pPr>
            <w:r>
              <w:rPr>
                <w:rFonts w:ascii="Calibri" w:hAnsi="Calibri" w:cs="Calibri"/>
                <w:color w:val="000000"/>
              </w:rPr>
              <w:t>February 2029</w:t>
            </w:r>
          </w:p>
          <w:p w:rsidR="0008021E" w:rsidRDefault="0008021E" w:rsidP="00A0620A"/>
        </w:tc>
      </w:tr>
      <w:tr w:rsidR="0008021E" w:rsidTr="00A0620A">
        <w:trPr>
          <w:jc w:val="center"/>
        </w:trPr>
        <w:tc>
          <w:tcPr>
            <w:tcW w:w="0" w:type="auto"/>
            <w:gridSpan w:val="2"/>
            <w:tcMar>
              <w:top w:w="0" w:type="dxa"/>
              <w:left w:w="108" w:type="dxa"/>
              <w:bottom w:w="0" w:type="dxa"/>
              <w:right w:w="108" w:type="dxa"/>
            </w:tcMar>
            <w:hideMark/>
          </w:tcPr>
          <w:p w:rsidR="0008021E" w:rsidRDefault="0008021E" w:rsidP="00A0620A"/>
        </w:tc>
        <w:tc>
          <w:tcPr>
            <w:tcW w:w="0" w:type="auto"/>
            <w:gridSpan w:val="2"/>
            <w:tcMar>
              <w:top w:w="0" w:type="dxa"/>
              <w:left w:w="108" w:type="dxa"/>
              <w:bottom w:w="0" w:type="dxa"/>
              <w:right w:w="108" w:type="dxa"/>
            </w:tcMar>
            <w:vAlign w:val="center"/>
            <w:hideMark/>
          </w:tcPr>
          <w:p w:rsidR="0008021E" w:rsidRDefault="0008021E" w:rsidP="00A0620A"/>
        </w:tc>
      </w:tr>
    </w:tbl>
    <w:p w:rsidR="0008021E" w:rsidRDefault="0008021E" w:rsidP="0008021E">
      <w:pPr>
        <w:pStyle w:val="NormalWeb"/>
        <w:spacing w:before="0" w:beforeAutospacing="0" w:after="0" w:afterAutospacing="0"/>
        <w:jc w:val="center"/>
      </w:pPr>
      <w:r>
        <w:rPr>
          <w:rFonts w:ascii="Calibri" w:hAnsi="Calibri" w:cs="Calibri"/>
          <w:b/>
          <w:bCs/>
          <w:color w:val="000000"/>
        </w:rPr>
        <w:t xml:space="preserve">Approved </w:t>
      </w:r>
      <w:r>
        <w:rPr>
          <w:rFonts w:ascii="Calibri" w:hAnsi="Calibri" w:cs="Calibri"/>
          <w:color w:val="000000"/>
        </w:rPr>
        <w:t>by the Governing Body</w:t>
      </w:r>
    </w:p>
    <w:p w:rsidR="0008021E" w:rsidRDefault="0008021E" w:rsidP="0008021E">
      <w:pPr>
        <w:pStyle w:val="NormalWeb"/>
        <w:spacing w:before="0" w:beforeAutospacing="0" w:after="0" w:afterAutospacing="0"/>
        <w:jc w:val="center"/>
      </w:pPr>
      <w:r>
        <w:rPr>
          <w:rFonts w:ascii="Calibri" w:hAnsi="Calibri" w:cs="Calibri"/>
          <w:color w:val="000000"/>
        </w:rPr>
        <w:br/>
        <w:t xml:space="preserve">Rebecca Livings – </w:t>
      </w:r>
      <w:proofErr w:type="spellStart"/>
      <w:r>
        <w:rPr>
          <w:rFonts w:ascii="Calibri" w:hAnsi="Calibri" w:cs="Calibri"/>
          <w:color w:val="000000"/>
        </w:rPr>
        <w:t>Headteacher</w:t>
      </w:r>
      <w:proofErr w:type="spellEnd"/>
      <w:r>
        <w:rPr>
          <w:rFonts w:ascii="Calibri" w:hAnsi="Calibri" w:cs="Calibri"/>
          <w:color w:val="000000"/>
        </w:rPr>
        <w:t> </w:t>
      </w:r>
    </w:p>
    <w:p w:rsidR="0008021E" w:rsidRDefault="0008021E" w:rsidP="0008021E">
      <w:pPr>
        <w:spacing w:after="240"/>
      </w:pPr>
    </w:p>
    <w:p w:rsidR="0008021E" w:rsidRDefault="0008021E" w:rsidP="0008021E">
      <w:pPr>
        <w:pStyle w:val="NormalWeb"/>
        <w:spacing w:before="0" w:beforeAutospacing="0" w:after="0" w:afterAutospacing="0"/>
        <w:jc w:val="center"/>
      </w:pPr>
      <w:r>
        <w:rPr>
          <w:rFonts w:ascii="Calibri" w:hAnsi="Calibri" w:cs="Calibri"/>
          <w:b/>
          <w:bCs/>
          <w:color w:val="000000"/>
        </w:rPr>
        <w:t xml:space="preserve">Date Approved: </w:t>
      </w:r>
      <w:r>
        <w:rPr>
          <w:rFonts w:ascii="Calibri" w:hAnsi="Calibri" w:cs="Calibri"/>
          <w:color w:val="000000"/>
        </w:rPr>
        <w:t>February 2026</w:t>
      </w:r>
    </w:p>
    <w:p w:rsidR="0008021E" w:rsidRDefault="0008021E" w:rsidP="0008021E">
      <w:pPr>
        <w:spacing w:after="240"/>
      </w:pPr>
    </w:p>
    <w:p w:rsidR="0008021E" w:rsidRPr="00325722" w:rsidRDefault="0008021E" w:rsidP="0008021E">
      <w:pPr>
        <w:pStyle w:val="NormalWeb"/>
        <w:spacing w:before="0" w:beforeAutospacing="0" w:after="0" w:afterAutospacing="0"/>
        <w:ind w:left="300"/>
        <w:jc w:val="center"/>
        <w:rPr>
          <w:b/>
        </w:rPr>
      </w:pPr>
      <w:r w:rsidRPr="00325722">
        <w:rPr>
          <w:rFonts w:ascii="Calibri" w:hAnsi="Calibri" w:cs="Calibri"/>
          <w:b/>
          <w:i/>
          <w:iCs/>
          <w:color w:val="000000"/>
        </w:rPr>
        <w:t>‘Through our core Christian values, we aim to create new possibilities for our future, with compassion in our hearts and courage on our journey.’</w:t>
      </w:r>
    </w:p>
    <w:p w:rsidR="0008021E" w:rsidRDefault="0008021E" w:rsidP="0008021E">
      <w:pPr>
        <w:rPr>
          <w:rFonts w:cs="Arial"/>
          <w:b/>
          <w:color w:val="FF0000"/>
        </w:rPr>
      </w:pPr>
    </w:p>
    <w:p w:rsidR="0008021E" w:rsidRDefault="0008021E" w:rsidP="0008021E">
      <w:pPr>
        <w:rPr>
          <w:rFonts w:cs="Arial"/>
          <w:b/>
          <w:color w:val="FF0000"/>
        </w:rPr>
      </w:pPr>
    </w:p>
    <w:p w:rsidR="0008021E" w:rsidRDefault="0008021E" w:rsidP="0008021E">
      <w:pPr>
        <w:rPr>
          <w:rFonts w:cs="Arial"/>
          <w:b/>
          <w:color w:val="FF0000"/>
        </w:rPr>
      </w:pPr>
    </w:p>
    <w:p w:rsidR="0008021E" w:rsidRDefault="0008021E" w:rsidP="0008021E">
      <w:pPr>
        <w:rPr>
          <w:rFonts w:cs="Arial"/>
          <w:b/>
          <w:color w:val="FF0000"/>
        </w:rPr>
      </w:pPr>
    </w:p>
    <w:p w:rsidR="0008021E" w:rsidRDefault="0008021E" w:rsidP="0008021E">
      <w:pPr>
        <w:rPr>
          <w:rFonts w:cs="Arial"/>
          <w:b/>
          <w:color w:val="FF0000"/>
        </w:rPr>
      </w:pPr>
    </w:p>
    <w:p w:rsidR="0008021E" w:rsidRDefault="0008021E" w:rsidP="0008021E">
      <w:pPr>
        <w:rPr>
          <w:rFonts w:cs="Arial"/>
          <w:b/>
          <w:color w:val="FF0000"/>
        </w:rPr>
      </w:pPr>
    </w:p>
    <w:p w:rsidR="0008021E" w:rsidRDefault="0008021E" w:rsidP="0008021E">
      <w:pPr>
        <w:rPr>
          <w:rFonts w:cs="Arial"/>
          <w:b/>
          <w:color w:val="FF0000"/>
        </w:rPr>
      </w:pPr>
    </w:p>
    <w:p w:rsidR="0008021E" w:rsidRDefault="0008021E" w:rsidP="0008021E">
      <w:pPr>
        <w:rPr>
          <w:rFonts w:cs="Arial"/>
          <w:b/>
          <w:color w:val="FF0000"/>
        </w:rPr>
      </w:pPr>
    </w:p>
    <w:p w:rsidR="0008021E" w:rsidRDefault="0008021E" w:rsidP="0008021E">
      <w:pPr>
        <w:rPr>
          <w:rFonts w:cs="Arial"/>
          <w:b/>
          <w:color w:val="FF0000"/>
        </w:rPr>
      </w:pPr>
    </w:p>
    <w:p w:rsidR="0008021E" w:rsidRDefault="0008021E" w:rsidP="0008021E">
      <w:pPr>
        <w:rPr>
          <w:rFonts w:cs="Arial"/>
          <w:b/>
          <w:color w:val="FF0000"/>
        </w:rPr>
      </w:pPr>
    </w:p>
    <w:sdt>
      <w:sdtPr>
        <w:rPr>
          <w:rFonts w:asciiTheme="minorHAnsi" w:eastAsia="Arial" w:hAnsiTheme="minorHAnsi" w:cstheme="minorHAnsi"/>
          <w:color w:val="000000"/>
          <w:kern w:val="2"/>
          <w:sz w:val="22"/>
          <w:szCs w:val="22"/>
          <w:lang w:eastAsia="en-US"/>
          <w14:ligatures w14:val="standardContextual"/>
        </w:rPr>
        <w:id w:val="1183164978"/>
        <w:docPartObj>
          <w:docPartGallery w:val="Table of Contents"/>
          <w:docPartUnique/>
        </w:docPartObj>
      </w:sdtPr>
      <w:sdtEndPr>
        <w:rPr>
          <w:rFonts w:eastAsiaTheme="minorHAnsi"/>
          <w:b/>
          <w:bCs/>
          <w:color w:val="000000" w:themeColor="text1"/>
          <w:kern w:val="0"/>
          <w14:ligatures w14:val="none"/>
        </w:rPr>
      </w:sdtEndPr>
      <w:sdtContent>
        <w:p w:rsidR="0008021E" w:rsidRPr="0008021E" w:rsidRDefault="0008021E" w:rsidP="0008021E">
          <w:pPr>
            <w:pStyle w:val="TOCHeading"/>
            <w:rPr>
              <w:rFonts w:asciiTheme="minorHAnsi" w:hAnsiTheme="minorHAnsi" w:cstheme="minorHAnsi"/>
              <w:sz w:val="22"/>
              <w:szCs w:val="22"/>
            </w:rPr>
          </w:pPr>
          <w:r w:rsidRPr="0008021E">
            <w:rPr>
              <w:rFonts w:asciiTheme="minorHAnsi" w:hAnsiTheme="minorHAnsi" w:cstheme="minorHAnsi"/>
              <w:sz w:val="22"/>
              <w:szCs w:val="22"/>
            </w:rPr>
            <w:t>Contents</w:t>
          </w:r>
        </w:p>
        <w:p w:rsidR="0008021E" w:rsidRPr="0008021E" w:rsidRDefault="0008021E" w:rsidP="0008021E">
          <w:pPr>
            <w:pStyle w:val="TOC1"/>
            <w:tabs>
              <w:tab w:val="right" w:leader="dot" w:pos="9025"/>
            </w:tabs>
            <w:rPr>
              <w:rFonts w:asciiTheme="minorHAnsi" w:eastAsiaTheme="minorEastAsia" w:hAnsiTheme="minorHAnsi" w:cstheme="minorHAnsi"/>
              <w:noProof/>
              <w:color w:val="auto"/>
              <w:szCs w:val="22"/>
            </w:rPr>
          </w:pPr>
          <w:r w:rsidRPr="0008021E">
            <w:rPr>
              <w:rFonts w:asciiTheme="minorHAnsi" w:hAnsiTheme="minorHAnsi" w:cstheme="minorHAnsi"/>
              <w:szCs w:val="22"/>
            </w:rPr>
            <w:fldChar w:fldCharType="begin"/>
          </w:r>
          <w:r w:rsidRPr="0008021E">
            <w:rPr>
              <w:rFonts w:asciiTheme="minorHAnsi" w:hAnsiTheme="minorHAnsi" w:cstheme="minorHAnsi"/>
              <w:szCs w:val="22"/>
            </w:rPr>
            <w:instrText xml:space="preserve"> TOC \o "1-3" \h \z \u </w:instrText>
          </w:r>
          <w:r w:rsidRPr="0008021E">
            <w:rPr>
              <w:rFonts w:asciiTheme="minorHAnsi" w:hAnsiTheme="minorHAnsi" w:cstheme="minorHAnsi"/>
              <w:szCs w:val="22"/>
            </w:rPr>
            <w:fldChar w:fldCharType="separate"/>
          </w:r>
          <w:hyperlink w:anchor="_Toc215730529" w:history="1">
            <w:r w:rsidRPr="0008021E">
              <w:rPr>
                <w:rStyle w:val="Hyperlink"/>
                <w:rFonts w:asciiTheme="minorHAnsi" w:hAnsiTheme="minorHAnsi" w:cstheme="minorHAnsi"/>
                <w:noProof/>
                <w:szCs w:val="22"/>
              </w:rPr>
              <w:t>Statement of intent</w:t>
            </w:r>
            <w:r w:rsidRPr="0008021E">
              <w:rPr>
                <w:rFonts w:asciiTheme="minorHAnsi" w:hAnsiTheme="minorHAnsi" w:cstheme="minorHAnsi"/>
                <w:noProof/>
                <w:webHidden/>
                <w:szCs w:val="22"/>
              </w:rPr>
              <w:tab/>
            </w:r>
            <w:r w:rsidRPr="0008021E">
              <w:rPr>
                <w:rFonts w:asciiTheme="minorHAnsi" w:hAnsiTheme="minorHAnsi" w:cstheme="minorHAnsi"/>
                <w:noProof/>
                <w:webHidden/>
                <w:szCs w:val="22"/>
              </w:rPr>
              <w:fldChar w:fldCharType="begin"/>
            </w:r>
            <w:r w:rsidRPr="0008021E">
              <w:rPr>
                <w:rFonts w:asciiTheme="minorHAnsi" w:hAnsiTheme="minorHAnsi" w:cstheme="minorHAnsi"/>
                <w:noProof/>
                <w:webHidden/>
                <w:szCs w:val="22"/>
              </w:rPr>
              <w:instrText xml:space="preserve"> PAGEREF _Toc215730529 \h </w:instrText>
            </w:r>
            <w:r w:rsidRPr="0008021E">
              <w:rPr>
                <w:rFonts w:asciiTheme="minorHAnsi" w:hAnsiTheme="minorHAnsi" w:cstheme="minorHAnsi"/>
                <w:noProof/>
                <w:webHidden/>
                <w:szCs w:val="22"/>
              </w:rPr>
            </w:r>
            <w:r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3</w:t>
            </w:r>
            <w:r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0" w:history="1">
            <w:r w:rsidR="0008021E" w:rsidRPr="0008021E">
              <w:rPr>
                <w:rStyle w:val="Hyperlink"/>
                <w:rFonts w:asciiTheme="minorHAnsi" w:hAnsiTheme="minorHAnsi" w:cstheme="minorHAnsi"/>
                <w:noProof/>
                <w:szCs w:val="22"/>
              </w:rPr>
              <w:t>1. Legal framework</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_Toc215730530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3</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1" w:history="1">
            <w:r w:rsidR="0008021E" w:rsidRPr="0008021E">
              <w:rPr>
                <w:rStyle w:val="Hyperlink"/>
                <w:rFonts w:asciiTheme="minorHAnsi" w:hAnsiTheme="minorHAnsi" w:cstheme="minorHAnsi"/>
                <w:noProof/>
                <w:szCs w:val="22"/>
              </w:rPr>
              <w:t>2. Definitions</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_Toc215730531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3</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2" w:history="1">
            <w:r w:rsidR="0008021E" w:rsidRPr="0008021E">
              <w:rPr>
                <w:rStyle w:val="Hyperlink"/>
                <w:rFonts w:asciiTheme="minorHAnsi" w:hAnsiTheme="minorHAnsi" w:cstheme="minorHAnsi"/>
                <w:noProof/>
                <w:szCs w:val="22"/>
              </w:rPr>
              <w:t>3. Roles and responsibilities</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_Toc215730532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4</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3" w:history="1">
            <w:r w:rsidR="0008021E" w:rsidRPr="0008021E">
              <w:rPr>
                <w:rStyle w:val="Hyperlink"/>
                <w:rFonts w:asciiTheme="minorHAnsi" w:hAnsiTheme="minorHAnsi" w:cstheme="minorHAnsi"/>
                <w:noProof/>
                <w:szCs w:val="22"/>
              </w:rPr>
              <w:t>4. Food allergies</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_Toc215730533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7</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4" w:history="1">
            <w:r w:rsidR="0008021E" w:rsidRPr="0008021E">
              <w:rPr>
                <w:rStyle w:val="Hyperlink"/>
                <w:rFonts w:asciiTheme="minorHAnsi" w:hAnsiTheme="minorHAnsi" w:cstheme="minorHAnsi"/>
                <w:noProof/>
                <w:szCs w:val="22"/>
              </w:rPr>
              <w:t>5. Food allergen labelling</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_Toc215730534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8</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5" w:history="1">
            <w:r w:rsidR="0008021E" w:rsidRPr="0008021E">
              <w:rPr>
                <w:rStyle w:val="Hyperlink"/>
                <w:rFonts w:asciiTheme="minorHAnsi" w:hAnsiTheme="minorHAnsi" w:cstheme="minorHAnsi"/>
                <w:noProof/>
                <w:szCs w:val="22"/>
              </w:rPr>
              <w:t>6. Animal allergies</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_Toc215730535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8</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6" w:history="1">
            <w:r w:rsidR="0008021E" w:rsidRPr="0008021E">
              <w:rPr>
                <w:rStyle w:val="Hyperlink"/>
                <w:rFonts w:asciiTheme="minorHAnsi" w:hAnsiTheme="minorHAnsi" w:cstheme="minorHAnsi"/>
                <w:noProof/>
                <w:szCs w:val="22"/>
              </w:rPr>
              <w:t>7. Seasonal allergies</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_Toc215730536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8</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7" w:history="1">
            <w:r w:rsidR="0008021E" w:rsidRPr="0008021E">
              <w:rPr>
                <w:rStyle w:val="Hyperlink"/>
                <w:rFonts w:asciiTheme="minorHAnsi" w:hAnsiTheme="minorHAnsi" w:cstheme="minorHAnsi"/>
                <w:noProof/>
                <w:szCs w:val="22"/>
              </w:rPr>
              <w:t>8. Adrenaline auto-injectors (AAIs)</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_Toc215730537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9</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8" w:history="1">
            <w:r w:rsidR="0008021E" w:rsidRPr="0008021E">
              <w:rPr>
                <w:rStyle w:val="Hyperlink"/>
                <w:rFonts w:asciiTheme="minorHAnsi" w:hAnsiTheme="minorHAnsi" w:cstheme="minorHAnsi"/>
                <w:noProof/>
                <w:szCs w:val="22"/>
              </w:rPr>
              <w:t>9. Access to spare AAIs</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_Toc215730538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10</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39" w:history="1">
            <w:r w:rsidR="0008021E" w:rsidRPr="0008021E">
              <w:rPr>
                <w:rStyle w:val="Hyperlink"/>
                <w:rFonts w:asciiTheme="minorHAnsi" w:hAnsiTheme="minorHAnsi" w:cstheme="minorHAnsi"/>
                <w:noProof/>
                <w:szCs w:val="22"/>
              </w:rPr>
              <w:t>10. School Visits</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_Toc215730539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11</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40" w:history="1">
            <w:r w:rsidR="0008021E" w:rsidRPr="0008021E">
              <w:rPr>
                <w:rStyle w:val="Hyperlink"/>
                <w:rFonts w:asciiTheme="minorHAnsi" w:hAnsiTheme="minorHAnsi" w:cstheme="minorHAnsi"/>
                <w:noProof/>
                <w:szCs w:val="22"/>
              </w:rPr>
              <w:t>11. Medical attention and required support</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_Toc215730540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11</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41" w:history="1">
            <w:r w:rsidR="0008021E" w:rsidRPr="0008021E">
              <w:rPr>
                <w:rStyle w:val="Hyperlink"/>
                <w:rFonts w:asciiTheme="minorHAnsi" w:hAnsiTheme="minorHAnsi" w:cstheme="minorHAnsi"/>
                <w:noProof/>
                <w:szCs w:val="22"/>
              </w:rPr>
              <w:t>12. Staff training</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_Toc215730541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12</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42" w:history="1">
            <w:r w:rsidR="0008021E" w:rsidRPr="0008021E">
              <w:rPr>
                <w:rStyle w:val="Hyperlink"/>
                <w:rFonts w:asciiTheme="minorHAnsi" w:hAnsiTheme="minorHAnsi" w:cstheme="minorHAnsi"/>
                <w:noProof/>
                <w:szCs w:val="22"/>
              </w:rPr>
              <w:t>13. In the event of an allergic reaction/anaphylaxis</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_Toc215730542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12</w:t>
            </w:r>
            <w:r w:rsidR="0008021E" w:rsidRPr="0008021E">
              <w:rPr>
                <w:rFonts w:asciiTheme="minorHAnsi" w:hAnsiTheme="minorHAnsi" w:cstheme="minorHAnsi"/>
                <w:noProof/>
                <w:webHidden/>
                <w:szCs w:val="22"/>
              </w:rPr>
              <w:fldChar w:fldCharType="end"/>
            </w:r>
          </w:hyperlink>
        </w:p>
        <w:p w:rsidR="0008021E" w:rsidRPr="0008021E" w:rsidRDefault="00B945B8" w:rsidP="0008021E">
          <w:pPr>
            <w:pStyle w:val="TOC1"/>
            <w:tabs>
              <w:tab w:val="right" w:leader="dot" w:pos="9025"/>
            </w:tabs>
            <w:rPr>
              <w:rFonts w:asciiTheme="minorHAnsi" w:eastAsiaTheme="minorEastAsia" w:hAnsiTheme="minorHAnsi" w:cstheme="minorHAnsi"/>
              <w:noProof/>
              <w:color w:val="auto"/>
              <w:szCs w:val="22"/>
            </w:rPr>
          </w:pPr>
          <w:hyperlink w:anchor="_Toc215730543" w:history="1">
            <w:r w:rsidR="0008021E" w:rsidRPr="0008021E">
              <w:rPr>
                <w:rStyle w:val="Hyperlink"/>
                <w:rFonts w:asciiTheme="minorHAnsi" w:hAnsiTheme="minorHAnsi" w:cstheme="minorHAnsi"/>
                <w:noProof/>
                <w:szCs w:val="22"/>
              </w:rPr>
              <w:t>Appendix One: Allergy Declaration Form</w:t>
            </w:r>
            <w:r w:rsidR="0008021E" w:rsidRPr="0008021E">
              <w:rPr>
                <w:rFonts w:asciiTheme="minorHAnsi" w:hAnsiTheme="minorHAnsi" w:cstheme="minorHAnsi"/>
                <w:noProof/>
                <w:webHidden/>
                <w:szCs w:val="22"/>
              </w:rPr>
              <w:tab/>
            </w:r>
            <w:r w:rsidR="0008021E" w:rsidRPr="0008021E">
              <w:rPr>
                <w:rFonts w:asciiTheme="minorHAnsi" w:hAnsiTheme="minorHAnsi" w:cstheme="minorHAnsi"/>
                <w:noProof/>
                <w:webHidden/>
                <w:szCs w:val="22"/>
              </w:rPr>
              <w:fldChar w:fldCharType="begin"/>
            </w:r>
            <w:r w:rsidR="0008021E" w:rsidRPr="0008021E">
              <w:rPr>
                <w:rFonts w:asciiTheme="minorHAnsi" w:hAnsiTheme="minorHAnsi" w:cstheme="minorHAnsi"/>
                <w:noProof/>
                <w:webHidden/>
                <w:szCs w:val="22"/>
              </w:rPr>
              <w:instrText xml:space="preserve"> PAGEREF _Toc215730543 \h </w:instrText>
            </w:r>
            <w:r w:rsidR="0008021E" w:rsidRPr="0008021E">
              <w:rPr>
                <w:rFonts w:asciiTheme="minorHAnsi" w:hAnsiTheme="minorHAnsi" w:cstheme="minorHAnsi"/>
                <w:noProof/>
                <w:webHidden/>
                <w:szCs w:val="22"/>
              </w:rPr>
            </w:r>
            <w:r w:rsidR="0008021E" w:rsidRPr="0008021E">
              <w:rPr>
                <w:rFonts w:asciiTheme="minorHAnsi" w:hAnsiTheme="minorHAnsi" w:cstheme="minorHAnsi"/>
                <w:noProof/>
                <w:webHidden/>
                <w:szCs w:val="22"/>
              </w:rPr>
              <w:fldChar w:fldCharType="separate"/>
            </w:r>
            <w:r w:rsidR="00DA5483">
              <w:rPr>
                <w:rFonts w:asciiTheme="minorHAnsi" w:hAnsiTheme="minorHAnsi" w:cstheme="minorHAnsi"/>
                <w:noProof/>
                <w:webHidden/>
                <w:szCs w:val="22"/>
              </w:rPr>
              <w:t>16</w:t>
            </w:r>
            <w:r w:rsidR="0008021E" w:rsidRPr="0008021E">
              <w:rPr>
                <w:rFonts w:asciiTheme="minorHAnsi" w:hAnsiTheme="minorHAnsi" w:cstheme="minorHAnsi"/>
                <w:noProof/>
                <w:webHidden/>
                <w:szCs w:val="22"/>
              </w:rPr>
              <w:fldChar w:fldCharType="end"/>
            </w:r>
          </w:hyperlink>
        </w:p>
        <w:p w:rsidR="0008021E" w:rsidRPr="0008021E" w:rsidRDefault="0008021E" w:rsidP="0008021E">
          <w:pPr>
            <w:rPr>
              <w:rFonts w:cstheme="minorHAnsi"/>
            </w:rPr>
          </w:pPr>
          <w:r w:rsidRPr="0008021E">
            <w:rPr>
              <w:rFonts w:cstheme="minorHAnsi"/>
              <w:b/>
              <w:bCs/>
            </w:rPr>
            <w:fldChar w:fldCharType="end"/>
          </w:r>
        </w:p>
      </w:sdtContent>
    </w:sdt>
    <w:p w:rsidR="0008021E" w:rsidRPr="0008021E" w:rsidRDefault="0008021E" w:rsidP="0008021E">
      <w:pPr>
        <w:rPr>
          <w:rFonts w:cstheme="minorHAnsi"/>
        </w:rPr>
      </w:pPr>
    </w:p>
    <w:p w:rsidR="0008021E" w:rsidRPr="0008021E" w:rsidRDefault="0008021E" w:rsidP="0008021E">
      <w:pPr>
        <w:tabs>
          <w:tab w:val="center" w:pos="2242"/>
          <w:tab w:val="center" w:pos="6512"/>
        </w:tabs>
        <w:spacing w:after="0"/>
        <w:rPr>
          <w:rFonts w:cstheme="minorHAnsi"/>
        </w:rPr>
      </w:pPr>
      <w:r w:rsidRPr="0008021E">
        <w:rPr>
          <w:rFonts w:cstheme="minorHAnsi"/>
        </w:rPr>
        <w:t xml:space="preserve"> </w:t>
      </w:r>
      <w:r w:rsidRPr="0008021E">
        <w:rPr>
          <w:rFonts w:cstheme="minorHAnsi"/>
        </w:rPr>
        <w:br w:type="page"/>
      </w:r>
    </w:p>
    <w:p w:rsidR="0008021E" w:rsidRPr="00C863B5" w:rsidRDefault="0008021E" w:rsidP="00DA5483">
      <w:pPr>
        <w:pStyle w:val="Heading1"/>
        <w:ind w:left="0" w:firstLine="0"/>
        <w:rPr>
          <w:rFonts w:asciiTheme="minorHAnsi" w:hAnsiTheme="minorHAnsi" w:cstheme="minorHAnsi"/>
          <w:b/>
          <w:color w:val="auto"/>
          <w:sz w:val="22"/>
          <w:szCs w:val="22"/>
        </w:rPr>
      </w:pPr>
      <w:bookmarkStart w:id="0" w:name="_Toc198724566"/>
      <w:bookmarkStart w:id="1" w:name="_Toc215730529"/>
      <w:r w:rsidRPr="00C863B5">
        <w:rPr>
          <w:rFonts w:asciiTheme="minorHAnsi" w:hAnsiTheme="minorHAnsi" w:cstheme="minorHAnsi"/>
          <w:b/>
          <w:color w:val="auto"/>
          <w:sz w:val="22"/>
          <w:szCs w:val="22"/>
        </w:rPr>
        <w:lastRenderedPageBreak/>
        <w:t>Statement of intent</w:t>
      </w:r>
      <w:bookmarkEnd w:id="0"/>
      <w:bookmarkEnd w:id="1"/>
      <w:r w:rsidRPr="00C863B5">
        <w:rPr>
          <w:rFonts w:asciiTheme="minorHAnsi" w:hAnsiTheme="minorHAnsi" w:cstheme="minorHAnsi"/>
          <w:b/>
          <w:color w:val="auto"/>
          <w:sz w:val="22"/>
          <w:szCs w:val="22"/>
        </w:rPr>
        <w:t xml:space="preserve"> </w:t>
      </w:r>
    </w:p>
    <w:p w:rsidR="0008021E" w:rsidRPr="00C863B5" w:rsidRDefault="0008021E" w:rsidP="0008021E">
      <w:pPr>
        <w:spacing w:after="127"/>
        <w:ind w:left="10" w:right="6"/>
        <w:rPr>
          <w:rFonts w:cstheme="minorHAnsi"/>
        </w:rPr>
      </w:pPr>
      <w:r w:rsidRPr="00C863B5">
        <w:rPr>
          <w:rFonts w:cstheme="minorHAnsi"/>
        </w:rPr>
        <w:t xml:space="preserve">St John the Baptist Primary School strives to ensure the safety and wellbeing of all members of the schools’ community. For this reason, this policy is to be adhered to by all staff members, families and pupils, with the intention of minimising the risk of anaphylaxis occurring whilst at school.  </w:t>
      </w:r>
    </w:p>
    <w:p w:rsidR="0008021E" w:rsidRPr="00C863B5" w:rsidRDefault="0008021E" w:rsidP="0008021E">
      <w:pPr>
        <w:spacing w:after="122"/>
        <w:ind w:left="10" w:right="6"/>
        <w:rPr>
          <w:rFonts w:cstheme="minorHAnsi"/>
        </w:rPr>
      </w:pPr>
      <w:r w:rsidRPr="00C863B5">
        <w:rPr>
          <w:rFonts w:cstheme="minorHAnsi"/>
        </w:rPr>
        <w:t xml:space="preserve">In order to effectively implement this policy and ensure the necessary control measures are in place, parents/carers are responsible for working alongside the school in identifying allergens and potential risks, to ensure the health and safety of their children.  </w:t>
      </w:r>
    </w:p>
    <w:p w:rsidR="0008021E" w:rsidRPr="00C863B5" w:rsidRDefault="0008021E" w:rsidP="0008021E">
      <w:pPr>
        <w:spacing w:after="260"/>
        <w:ind w:left="10" w:right="6"/>
        <w:rPr>
          <w:rFonts w:cstheme="minorHAnsi"/>
        </w:rPr>
      </w:pPr>
      <w:r w:rsidRPr="00C863B5">
        <w:rPr>
          <w:rFonts w:cstheme="minorHAnsi"/>
        </w:rPr>
        <w:t xml:space="preserve">The school does not guarantee a completely allergen-free environment; however, this policy will be utilised to minimise the risk of exposure to allergens, encourage self-responsibility, and plan for an effective response to possible emergencies. </w:t>
      </w:r>
    </w:p>
    <w:p w:rsidR="0008021E" w:rsidRPr="00C863B5" w:rsidRDefault="0008021E" w:rsidP="0008021E">
      <w:pPr>
        <w:pStyle w:val="Heading1"/>
        <w:ind w:left="-5"/>
        <w:rPr>
          <w:rFonts w:asciiTheme="minorHAnsi" w:hAnsiTheme="minorHAnsi" w:cstheme="minorHAnsi"/>
          <w:b/>
          <w:color w:val="auto"/>
          <w:sz w:val="22"/>
          <w:szCs w:val="22"/>
        </w:rPr>
      </w:pPr>
      <w:bookmarkStart w:id="2" w:name="_Toc198724567"/>
      <w:bookmarkStart w:id="3" w:name="_Toc215730530"/>
      <w:r w:rsidRPr="00C863B5">
        <w:rPr>
          <w:rFonts w:asciiTheme="minorHAnsi" w:hAnsiTheme="minorHAnsi" w:cstheme="minorHAnsi"/>
          <w:b/>
          <w:color w:val="auto"/>
          <w:sz w:val="22"/>
          <w:szCs w:val="22"/>
        </w:rPr>
        <w:t>1. Legal framework</w:t>
      </w:r>
      <w:bookmarkEnd w:id="2"/>
      <w:bookmarkEnd w:id="3"/>
      <w:r w:rsidRPr="00C863B5">
        <w:rPr>
          <w:rFonts w:asciiTheme="minorHAnsi" w:hAnsiTheme="minorHAnsi" w:cstheme="minorHAnsi"/>
          <w:b/>
          <w:color w:val="auto"/>
          <w:sz w:val="22"/>
          <w:szCs w:val="22"/>
        </w:rPr>
        <w:t xml:space="preserve"> </w:t>
      </w:r>
    </w:p>
    <w:p w:rsidR="0008021E" w:rsidRPr="00C863B5" w:rsidRDefault="0008021E" w:rsidP="0008021E">
      <w:pPr>
        <w:spacing w:after="219"/>
        <w:ind w:left="10" w:right="6"/>
        <w:rPr>
          <w:rFonts w:cstheme="minorHAnsi"/>
        </w:rPr>
      </w:pPr>
      <w:r w:rsidRPr="00C863B5">
        <w:rPr>
          <w:rFonts w:cstheme="minorHAnsi"/>
        </w:rPr>
        <w:t xml:space="preserve">This policy has due regard to all relevant legislation and guidance including, but not limited to, the following:  </w:t>
      </w:r>
    </w:p>
    <w:p w:rsidR="0008021E" w:rsidRPr="00C863B5" w:rsidRDefault="0008021E" w:rsidP="0008021E">
      <w:pPr>
        <w:numPr>
          <w:ilvl w:val="0"/>
          <w:numId w:val="1"/>
        </w:numPr>
        <w:spacing w:after="5" w:line="270" w:lineRule="auto"/>
        <w:ind w:right="6" w:hanging="360"/>
        <w:jc w:val="both"/>
        <w:rPr>
          <w:rFonts w:cstheme="minorHAnsi"/>
        </w:rPr>
      </w:pPr>
      <w:r w:rsidRPr="00C863B5">
        <w:rPr>
          <w:rFonts w:cstheme="minorHAnsi"/>
        </w:rPr>
        <w:t xml:space="preserve">Children and Families Act 2014 </w:t>
      </w:r>
    </w:p>
    <w:p w:rsidR="0008021E" w:rsidRPr="00C863B5" w:rsidRDefault="0008021E" w:rsidP="0008021E">
      <w:pPr>
        <w:numPr>
          <w:ilvl w:val="0"/>
          <w:numId w:val="1"/>
        </w:numPr>
        <w:spacing w:after="5" w:line="270" w:lineRule="auto"/>
        <w:ind w:right="6" w:hanging="360"/>
        <w:jc w:val="both"/>
        <w:rPr>
          <w:rFonts w:cstheme="minorHAnsi"/>
        </w:rPr>
      </w:pPr>
      <w:r w:rsidRPr="00C863B5">
        <w:rPr>
          <w:rFonts w:cstheme="minorHAnsi"/>
        </w:rPr>
        <w:t xml:space="preserve">The Human Medicines (Amendment) Regulations 2017 </w:t>
      </w:r>
    </w:p>
    <w:p w:rsidR="0008021E" w:rsidRPr="00C863B5" w:rsidRDefault="0008021E" w:rsidP="0008021E">
      <w:pPr>
        <w:numPr>
          <w:ilvl w:val="0"/>
          <w:numId w:val="1"/>
        </w:numPr>
        <w:spacing w:after="5" w:line="270" w:lineRule="auto"/>
        <w:ind w:right="6" w:hanging="360"/>
        <w:jc w:val="both"/>
        <w:rPr>
          <w:rFonts w:cstheme="minorHAnsi"/>
        </w:rPr>
      </w:pPr>
      <w:r w:rsidRPr="00C863B5">
        <w:rPr>
          <w:rFonts w:cstheme="minorHAnsi"/>
        </w:rPr>
        <w:t xml:space="preserve">The Food Information (Amendment) (England) Regulations 2019 (Natasha’s Law) </w:t>
      </w:r>
    </w:p>
    <w:p w:rsidR="0008021E" w:rsidRPr="00C863B5" w:rsidRDefault="0008021E" w:rsidP="0008021E">
      <w:pPr>
        <w:numPr>
          <w:ilvl w:val="0"/>
          <w:numId w:val="1"/>
        </w:numPr>
        <w:spacing w:after="49" w:line="270" w:lineRule="auto"/>
        <w:ind w:right="6" w:hanging="360"/>
        <w:jc w:val="both"/>
        <w:rPr>
          <w:rFonts w:cstheme="minorHAnsi"/>
        </w:rPr>
      </w:pPr>
      <w:r w:rsidRPr="00C863B5">
        <w:rPr>
          <w:rFonts w:cstheme="minorHAnsi"/>
        </w:rPr>
        <w:t xml:space="preserve">Department of Health (2017) ‘Guidance on the use of adrenaline auto-injectors in schools’ </w:t>
      </w:r>
    </w:p>
    <w:p w:rsidR="0008021E" w:rsidRPr="00C863B5" w:rsidRDefault="0008021E" w:rsidP="0008021E">
      <w:pPr>
        <w:numPr>
          <w:ilvl w:val="0"/>
          <w:numId w:val="1"/>
        </w:numPr>
        <w:spacing w:after="5" w:line="270" w:lineRule="auto"/>
        <w:ind w:right="6" w:hanging="360"/>
        <w:jc w:val="both"/>
        <w:rPr>
          <w:rFonts w:cstheme="minorHAnsi"/>
        </w:rPr>
      </w:pPr>
      <w:proofErr w:type="spellStart"/>
      <w:r w:rsidRPr="00C863B5">
        <w:rPr>
          <w:rFonts w:cstheme="minorHAnsi"/>
        </w:rPr>
        <w:t>DfE</w:t>
      </w:r>
      <w:proofErr w:type="spellEnd"/>
      <w:r w:rsidRPr="00C863B5">
        <w:rPr>
          <w:rFonts w:cstheme="minorHAnsi"/>
        </w:rPr>
        <w:t xml:space="preserve"> (2015) ‘Supporting pupils at school with medical conditions’ </w:t>
      </w:r>
    </w:p>
    <w:p w:rsidR="0008021E" w:rsidRPr="00C863B5" w:rsidRDefault="00A0620A" w:rsidP="0008021E">
      <w:pPr>
        <w:numPr>
          <w:ilvl w:val="0"/>
          <w:numId w:val="1"/>
        </w:numPr>
        <w:spacing w:after="169" w:line="270" w:lineRule="auto"/>
        <w:ind w:right="6" w:hanging="360"/>
        <w:jc w:val="both"/>
        <w:rPr>
          <w:rFonts w:cstheme="minorHAnsi"/>
        </w:rPr>
      </w:pPr>
      <w:proofErr w:type="spellStart"/>
      <w:r>
        <w:rPr>
          <w:rFonts w:cstheme="minorHAnsi"/>
        </w:rPr>
        <w:t>DfE</w:t>
      </w:r>
      <w:proofErr w:type="spellEnd"/>
      <w:r>
        <w:rPr>
          <w:rFonts w:cstheme="minorHAnsi"/>
        </w:rPr>
        <w:t xml:space="preserve"> (2025</w:t>
      </w:r>
      <w:r w:rsidR="0008021E" w:rsidRPr="00C863B5">
        <w:rPr>
          <w:rFonts w:cstheme="minorHAnsi"/>
        </w:rPr>
        <w:t xml:space="preserve">) ‘Allergy guidance for schools’ </w:t>
      </w:r>
    </w:p>
    <w:p w:rsidR="0008021E" w:rsidRPr="00C863B5" w:rsidRDefault="0008021E" w:rsidP="0008021E">
      <w:pPr>
        <w:spacing w:after="219"/>
        <w:ind w:left="10" w:right="6"/>
        <w:rPr>
          <w:rFonts w:cstheme="minorHAnsi"/>
        </w:rPr>
      </w:pPr>
      <w:r w:rsidRPr="00C863B5">
        <w:rPr>
          <w:rFonts w:cstheme="minorHAnsi"/>
        </w:rPr>
        <w:t xml:space="preserve">This policy will be implemented in conjunction with the following school policies and documents:  </w:t>
      </w:r>
    </w:p>
    <w:p w:rsidR="0008021E" w:rsidRPr="00C863B5" w:rsidRDefault="0008021E" w:rsidP="0008021E">
      <w:pPr>
        <w:numPr>
          <w:ilvl w:val="0"/>
          <w:numId w:val="1"/>
        </w:numPr>
        <w:spacing w:after="5" w:line="270" w:lineRule="auto"/>
        <w:ind w:right="6" w:hanging="360"/>
        <w:jc w:val="both"/>
        <w:rPr>
          <w:rFonts w:cstheme="minorHAnsi"/>
        </w:rPr>
      </w:pPr>
      <w:r w:rsidRPr="00C863B5">
        <w:rPr>
          <w:rFonts w:cstheme="minorHAnsi"/>
        </w:rPr>
        <w:t xml:space="preserve">Health and Safety Policy </w:t>
      </w:r>
    </w:p>
    <w:p w:rsidR="0008021E" w:rsidRPr="00C863B5" w:rsidRDefault="0008021E" w:rsidP="0008021E">
      <w:pPr>
        <w:numPr>
          <w:ilvl w:val="0"/>
          <w:numId w:val="1"/>
        </w:numPr>
        <w:spacing w:after="5" w:line="270" w:lineRule="auto"/>
        <w:ind w:right="6" w:hanging="360"/>
        <w:jc w:val="both"/>
        <w:rPr>
          <w:rFonts w:cstheme="minorHAnsi"/>
        </w:rPr>
      </w:pPr>
      <w:r w:rsidRPr="00C863B5">
        <w:rPr>
          <w:rFonts w:cstheme="minorHAnsi"/>
        </w:rPr>
        <w:t xml:space="preserve">Policy for the Administration of Medicines </w:t>
      </w:r>
    </w:p>
    <w:p w:rsidR="0008021E" w:rsidRPr="00C863B5" w:rsidRDefault="0008021E" w:rsidP="0008021E">
      <w:pPr>
        <w:numPr>
          <w:ilvl w:val="0"/>
          <w:numId w:val="1"/>
        </w:numPr>
        <w:spacing w:after="5" w:line="270" w:lineRule="auto"/>
        <w:ind w:right="6" w:hanging="360"/>
        <w:jc w:val="both"/>
        <w:rPr>
          <w:rFonts w:cstheme="minorHAnsi"/>
        </w:rPr>
      </w:pPr>
      <w:r w:rsidRPr="00C863B5">
        <w:rPr>
          <w:rFonts w:cstheme="minorHAnsi"/>
        </w:rPr>
        <w:t xml:space="preserve">Supporting Pupils with Medical Conditions Policy </w:t>
      </w:r>
    </w:p>
    <w:p w:rsidR="0008021E" w:rsidRPr="00C863B5" w:rsidRDefault="0008021E" w:rsidP="0008021E">
      <w:pPr>
        <w:numPr>
          <w:ilvl w:val="0"/>
          <w:numId w:val="1"/>
        </w:numPr>
        <w:spacing w:after="5" w:line="270" w:lineRule="auto"/>
        <w:ind w:right="6" w:hanging="360"/>
        <w:jc w:val="both"/>
        <w:rPr>
          <w:rFonts w:cstheme="minorHAnsi"/>
        </w:rPr>
      </w:pPr>
      <w:r w:rsidRPr="00C863B5">
        <w:rPr>
          <w:rFonts w:cstheme="minorHAnsi"/>
        </w:rPr>
        <w:t xml:space="preserve">Educational Visits Policy </w:t>
      </w:r>
    </w:p>
    <w:p w:rsidR="0008021E" w:rsidRPr="00C863B5" w:rsidRDefault="0008021E" w:rsidP="0008021E">
      <w:pPr>
        <w:spacing w:after="273"/>
        <w:ind w:left="721"/>
        <w:rPr>
          <w:rFonts w:cstheme="minorHAnsi"/>
        </w:rPr>
      </w:pPr>
      <w:r w:rsidRPr="00C863B5">
        <w:rPr>
          <w:rFonts w:cstheme="minorHAnsi"/>
        </w:rPr>
        <w:t xml:space="preserve"> </w:t>
      </w:r>
    </w:p>
    <w:p w:rsidR="0008021E" w:rsidRPr="00C863B5" w:rsidRDefault="0008021E" w:rsidP="0008021E">
      <w:pPr>
        <w:pStyle w:val="Heading1"/>
        <w:ind w:left="-5"/>
        <w:rPr>
          <w:rFonts w:asciiTheme="minorHAnsi" w:hAnsiTheme="minorHAnsi" w:cstheme="minorHAnsi"/>
          <w:b/>
          <w:color w:val="auto"/>
          <w:sz w:val="22"/>
          <w:szCs w:val="22"/>
        </w:rPr>
      </w:pPr>
      <w:bookmarkStart w:id="4" w:name="_Toc198724568"/>
      <w:bookmarkStart w:id="5" w:name="_Toc215730531"/>
      <w:r w:rsidRPr="00C863B5">
        <w:rPr>
          <w:rFonts w:asciiTheme="minorHAnsi" w:hAnsiTheme="minorHAnsi" w:cstheme="minorHAnsi"/>
          <w:b/>
          <w:color w:val="auto"/>
          <w:sz w:val="22"/>
          <w:szCs w:val="22"/>
        </w:rPr>
        <w:t>2. Definitions</w:t>
      </w:r>
      <w:bookmarkEnd w:id="4"/>
      <w:bookmarkEnd w:id="5"/>
      <w:r w:rsidRPr="00C863B5">
        <w:rPr>
          <w:rFonts w:asciiTheme="minorHAnsi" w:hAnsiTheme="minorHAnsi" w:cstheme="minorHAnsi"/>
          <w:b/>
          <w:color w:val="auto"/>
          <w:sz w:val="22"/>
          <w:szCs w:val="22"/>
        </w:rPr>
        <w:t xml:space="preserve"> </w:t>
      </w:r>
    </w:p>
    <w:p w:rsidR="0008021E" w:rsidRPr="00C863B5" w:rsidRDefault="0008021E" w:rsidP="0008021E">
      <w:pPr>
        <w:spacing w:after="206"/>
        <w:ind w:left="10" w:right="6"/>
        <w:rPr>
          <w:rFonts w:cstheme="minorHAnsi"/>
        </w:rPr>
      </w:pPr>
      <w:r w:rsidRPr="00C863B5">
        <w:rPr>
          <w:rFonts w:cstheme="minorHAnsi"/>
        </w:rPr>
        <w:t xml:space="preserve">For the purpose of this policy: </w:t>
      </w:r>
    </w:p>
    <w:p w:rsidR="0008021E" w:rsidRPr="00C863B5" w:rsidRDefault="0008021E" w:rsidP="0008021E">
      <w:pPr>
        <w:spacing w:after="0"/>
        <w:ind w:left="10" w:right="6"/>
        <w:rPr>
          <w:rFonts w:cstheme="minorHAnsi"/>
        </w:rPr>
      </w:pPr>
      <w:r w:rsidRPr="00C863B5">
        <w:rPr>
          <w:rFonts w:cstheme="minorHAnsi"/>
          <w:b/>
        </w:rPr>
        <w:t>Allergy</w:t>
      </w:r>
      <w:r w:rsidRPr="00C863B5">
        <w:rPr>
          <w:rFonts w:cstheme="minorHAnsi"/>
        </w:rPr>
        <w:t xml:space="preserve"> – is a condition in which the body has an exaggerated response to a substance. This is also known as hypersensitivity. </w:t>
      </w:r>
    </w:p>
    <w:p w:rsidR="0008021E" w:rsidRPr="00C863B5" w:rsidRDefault="0008021E" w:rsidP="0008021E">
      <w:pPr>
        <w:spacing w:after="0"/>
        <w:ind w:left="10" w:right="6"/>
        <w:rPr>
          <w:rFonts w:cstheme="minorHAnsi"/>
        </w:rPr>
      </w:pPr>
      <w:r w:rsidRPr="00C863B5">
        <w:rPr>
          <w:rFonts w:cstheme="minorHAnsi"/>
          <w:b/>
        </w:rPr>
        <w:t xml:space="preserve">Allergen </w:t>
      </w:r>
      <w:r w:rsidRPr="00C863B5">
        <w:rPr>
          <w:rFonts w:cstheme="minorHAnsi"/>
        </w:rPr>
        <w:t xml:space="preserve">– is a normally harmless substance that triggers an allergic reaction for a susceptible person.  </w:t>
      </w:r>
    </w:p>
    <w:p w:rsidR="0008021E" w:rsidRPr="00C863B5" w:rsidRDefault="0008021E" w:rsidP="0008021E">
      <w:pPr>
        <w:spacing w:after="0"/>
        <w:ind w:left="10" w:right="6"/>
        <w:rPr>
          <w:rFonts w:cstheme="minorHAnsi"/>
        </w:rPr>
      </w:pPr>
      <w:r w:rsidRPr="00C863B5">
        <w:rPr>
          <w:rFonts w:cstheme="minorHAnsi"/>
          <w:b/>
        </w:rPr>
        <w:t>Allergic reaction</w:t>
      </w:r>
      <w:r w:rsidRPr="00C863B5">
        <w:rPr>
          <w:rFonts w:cstheme="minorHAnsi"/>
        </w:rPr>
        <w:t xml:space="preserve"> – is the body’s reaction to an allergen and can be identified by, but not limited to, the following symptoms: </w:t>
      </w:r>
    </w:p>
    <w:p w:rsidR="0008021E" w:rsidRPr="00C863B5" w:rsidRDefault="0008021E" w:rsidP="0008021E">
      <w:pPr>
        <w:numPr>
          <w:ilvl w:val="0"/>
          <w:numId w:val="2"/>
        </w:numPr>
        <w:spacing w:after="5" w:line="270" w:lineRule="auto"/>
        <w:ind w:right="6" w:hanging="360"/>
        <w:jc w:val="both"/>
        <w:rPr>
          <w:rFonts w:cstheme="minorHAnsi"/>
        </w:rPr>
        <w:sectPr w:rsidR="0008021E" w:rsidRPr="00C863B5" w:rsidSect="00A0620A">
          <w:footerReference w:type="even" r:id="rId9"/>
          <w:footerReference w:type="default" r:id="rId10"/>
          <w:footerReference w:type="first" r:id="rId11"/>
          <w:pgSz w:w="11904" w:h="16838"/>
          <w:pgMar w:top="578" w:right="1429" w:bottom="1072" w:left="1440" w:header="720" w:footer="232" w:gutter="0"/>
          <w:pgNumType w:start="1"/>
          <w:cols w:space="720"/>
        </w:sectPr>
      </w:pP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lastRenderedPageBreak/>
        <w:t xml:space="preserve">Hives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Generalised flushing of the skin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Itching and tingling of the skin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Tingling in and around the mouth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Burning sensation in the mouth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Swelling of the throat, mouth or face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lastRenderedPageBreak/>
        <w:t xml:space="preserve">Feeling wheezy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Abdominal pain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Rising anxiety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Nausea and vomiting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Alterations in heart rate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Feeling of weakness  </w:t>
      </w:r>
    </w:p>
    <w:p w:rsidR="0008021E" w:rsidRPr="00C863B5" w:rsidRDefault="0008021E" w:rsidP="0008021E">
      <w:pPr>
        <w:spacing w:after="0"/>
        <w:rPr>
          <w:rFonts w:cstheme="minorHAnsi"/>
          <w:b/>
        </w:rPr>
        <w:sectPr w:rsidR="0008021E" w:rsidRPr="00C863B5" w:rsidSect="00A0620A">
          <w:type w:val="continuous"/>
          <w:pgSz w:w="11904" w:h="16838"/>
          <w:pgMar w:top="578" w:right="1429" w:bottom="1072" w:left="1440" w:header="720" w:footer="232" w:gutter="0"/>
          <w:cols w:num="2" w:space="720"/>
        </w:sectPr>
      </w:pPr>
    </w:p>
    <w:p w:rsidR="0008021E" w:rsidRPr="00C863B5" w:rsidRDefault="0008021E" w:rsidP="0008021E">
      <w:pPr>
        <w:spacing w:after="0"/>
        <w:rPr>
          <w:rFonts w:cstheme="minorHAnsi"/>
        </w:rPr>
      </w:pPr>
      <w:r w:rsidRPr="00C863B5">
        <w:rPr>
          <w:rFonts w:cstheme="minorHAnsi"/>
          <w:b/>
        </w:rPr>
        <w:lastRenderedPageBreak/>
        <w:t xml:space="preserve"> </w:t>
      </w:r>
      <w:r w:rsidRPr="00C863B5">
        <w:rPr>
          <w:rFonts w:cstheme="minorHAnsi"/>
          <w:b/>
        </w:rPr>
        <w:tab/>
        <w:t xml:space="preserve"> </w:t>
      </w:r>
    </w:p>
    <w:p w:rsidR="0008021E" w:rsidRPr="00C863B5" w:rsidRDefault="0008021E" w:rsidP="0008021E">
      <w:pPr>
        <w:spacing w:after="197" w:line="276" w:lineRule="auto"/>
        <w:ind w:left="-5"/>
        <w:rPr>
          <w:rFonts w:cstheme="minorHAnsi"/>
        </w:rPr>
      </w:pPr>
      <w:r w:rsidRPr="00C863B5">
        <w:rPr>
          <w:rFonts w:cstheme="minorHAnsi"/>
          <w:b/>
        </w:rPr>
        <w:t>Anaphylaxis</w:t>
      </w:r>
      <w:r w:rsidRPr="00C863B5">
        <w:rPr>
          <w:rFonts w:cstheme="minorHAnsi"/>
        </w:rPr>
        <w:t xml:space="preserve"> – is also referred to as anaphylactic shock, which is a sudden, severe and potentially life-threatening allergic reaction. This kind of reaction may include the following symptoms: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Persistent cough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lastRenderedPageBreak/>
        <w:t xml:space="preserve">Throat tightness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Change in voice, e.g. hoarse or croaky sounds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Wheeze (whistling noise due to a narrowed airway)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Difficulty swallowing/speaking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Swollen tongue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Difficult or noisy breathing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Chest tightness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Feeling dizzy or faint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Suddenly becoming sleepy, unconscious or collapsing </w:t>
      </w:r>
    </w:p>
    <w:p w:rsidR="0008021E" w:rsidRPr="00C863B5" w:rsidRDefault="0008021E" w:rsidP="0008021E">
      <w:pPr>
        <w:numPr>
          <w:ilvl w:val="0"/>
          <w:numId w:val="2"/>
        </w:numPr>
        <w:spacing w:after="5" w:line="270" w:lineRule="auto"/>
        <w:ind w:right="6" w:hanging="360"/>
        <w:jc w:val="both"/>
        <w:rPr>
          <w:rFonts w:cstheme="minorHAnsi"/>
        </w:rPr>
      </w:pPr>
      <w:r w:rsidRPr="00C863B5">
        <w:rPr>
          <w:rFonts w:cstheme="minorHAnsi"/>
        </w:rPr>
        <w:t xml:space="preserve">For infants and younger pupils, becoming pale or floppy </w:t>
      </w:r>
    </w:p>
    <w:p w:rsidR="0008021E" w:rsidRPr="00C863B5" w:rsidRDefault="0008021E" w:rsidP="0008021E">
      <w:pPr>
        <w:spacing w:after="278"/>
        <w:ind w:left="721"/>
        <w:rPr>
          <w:rFonts w:cstheme="minorHAnsi"/>
        </w:rPr>
      </w:pPr>
      <w:r w:rsidRPr="00C863B5">
        <w:rPr>
          <w:rFonts w:cstheme="minorHAnsi"/>
        </w:rPr>
        <w:t xml:space="preserve"> </w:t>
      </w:r>
    </w:p>
    <w:p w:rsidR="0008021E" w:rsidRPr="00C863B5" w:rsidRDefault="0008021E" w:rsidP="0008021E">
      <w:pPr>
        <w:pStyle w:val="Heading1"/>
        <w:ind w:left="-5"/>
        <w:rPr>
          <w:rFonts w:asciiTheme="minorHAnsi" w:hAnsiTheme="minorHAnsi" w:cstheme="minorHAnsi"/>
          <w:b/>
          <w:color w:val="auto"/>
          <w:sz w:val="22"/>
          <w:szCs w:val="22"/>
        </w:rPr>
      </w:pPr>
      <w:bookmarkStart w:id="6" w:name="_Toc198724569"/>
      <w:bookmarkStart w:id="7" w:name="_Toc215730532"/>
      <w:r w:rsidRPr="00C863B5">
        <w:rPr>
          <w:rFonts w:asciiTheme="minorHAnsi" w:hAnsiTheme="minorHAnsi" w:cstheme="minorHAnsi"/>
          <w:b/>
          <w:color w:val="auto"/>
          <w:sz w:val="22"/>
          <w:szCs w:val="22"/>
        </w:rPr>
        <w:t>3. Roles and responsibilities</w:t>
      </w:r>
      <w:bookmarkEnd w:id="6"/>
      <w:bookmarkEnd w:id="7"/>
      <w:r w:rsidRPr="00C863B5">
        <w:rPr>
          <w:rFonts w:asciiTheme="minorHAnsi" w:hAnsiTheme="minorHAnsi" w:cstheme="minorHAnsi"/>
          <w:b/>
          <w:color w:val="auto"/>
          <w:sz w:val="22"/>
          <w:szCs w:val="22"/>
        </w:rPr>
        <w:t xml:space="preserve"> </w:t>
      </w:r>
    </w:p>
    <w:p w:rsidR="0008021E" w:rsidRPr="00C863B5" w:rsidRDefault="0008021E" w:rsidP="0008021E">
      <w:pPr>
        <w:spacing w:after="220"/>
        <w:ind w:left="10" w:right="6"/>
        <w:rPr>
          <w:rFonts w:cstheme="minorHAnsi"/>
        </w:rPr>
      </w:pPr>
      <w:r w:rsidRPr="00C863B5">
        <w:rPr>
          <w:rFonts w:cstheme="minorHAnsi"/>
        </w:rPr>
        <w:t xml:space="preserve">The Governing Body is responsible for:  </w:t>
      </w:r>
    </w:p>
    <w:p w:rsidR="0008021E" w:rsidRPr="00C863B5" w:rsidRDefault="0008021E" w:rsidP="0008021E">
      <w:pPr>
        <w:numPr>
          <w:ilvl w:val="0"/>
          <w:numId w:val="3"/>
        </w:numPr>
        <w:spacing w:after="59" w:line="270" w:lineRule="auto"/>
        <w:ind w:right="6" w:hanging="360"/>
        <w:jc w:val="both"/>
        <w:rPr>
          <w:rFonts w:cstheme="minorHAnsi"/>
        </w:rPr>
      </w:pPr>
      <w:r w:rsidRPr="00C863B5">
        <w:rPr>
          <w:rFonts w:cstheme="minorHAnsi"/>
        </w:rPr>
        <w:t xml:space="preserve">Ensuring that policies, plans, and procedures are in place to support pupils with allergies and who are at risk of anaphylaxis and that these arrangements are sufficient to meet statutory responsibilities and minimise risks.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the </w:t>
      </w:r>
      <w:r w:rsidR="00C863B5" w:rsidRPr="00C863B5">
        <w:rPr>
          <w:rFonts w:cstheme="minorHAnsi"/>
        </w:rPr>
        <w:t>school</w:t>
      </w:r>
      <w:r w:rsidRPr="00C863B5">
        <w:rPr>
          <w:rFonts w:cstheme="minorHAnsi"/>
        </w:rPr>
        <w:t xml:space="preserve">’s approach to allergies and anaphylaxis focuses on, and accounts for, the needs of each individual pupil.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staff are properly trained to provide the support that pupils need, and that they receive allergy and anaphylaxis training at least annually. </w:t>
      </w:r>
    </w:p>
    <w:p w:rsidR="0008021E" w:rsidRPr="00C863B5" w:rsidRDefault="0008021E" w:rsidP="0008021E">
      <w:pPr>
        <w:numPr>
          <w:ilvl w:val="0"/>
          <w:numId w:val="3"/>
        </w:numPr>
        <w:spacing w:after="203" w:line="270" w:lineRule="auto"/>
        <w:ind w:right="6" w:hanging="360"/>
        <w:jc w:val="both"/>
        <w:rPr>
          <w:rFonts w:cstheme="minorHAnsi"/>
        </w:rPr>
      </w:pPr>
      <w:r w:rsidRPr="00C863B5">
        <w:rPr>
          <w:rFonts w:cstheme="minorHAnsi"/>
        </w:rPr>
        <w:t xml:space="preserve">Monitoring the effectiveness of this policy and reviewing it on a three-yearly basis, and after any incident where a pupil experiences an allergic reaction.  </w:t>
      </w:r>
    </w:p>
    <w:p w:rsidR="0008021E" w:rsidRPr="00C863B5" w:rsidRDefault="0008021E" w:rsidP="0008021E">
      <w:pPr>
        <w:spacing w:after="225"/>
        <w:ind w:left="10" w:right="6"/>
        <w:rPr>
          <w:rFonts w:cstheme="minorHAnsi"/>
        </w:rPr>
      </w:pPr>
      <w:r w:rsidRPr="00C863B5">
        <w:rPr>
          <w:rFonts w:cstheme="minorHAnsi"/>
        </w:rPr>
        <w:t xml:space="preserve">The </w:t>
      </w:r>
      <w:proofErr w:type="spellStart"/>
      <w:r w:rsidRPr="00C863B5">
        <w:rPr>
          <w:rFonts w:cstheme="minorHAnsi"/>
        </w:rPr>
        <w:t>Headteacher</w:t>
      </w:r>
      <w:proofErr w:type="spellEnd"/>
      <w:r w:rsidRPr="00C863B5">
        <w:rPr>
          <w:rFonts w:cstheme="minorHAnsi"/>
        </w:rPr>
        <w:t xml:space="preserve"> is responsible for: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The development, implementation and monitoring of the Allergen and Anaphylaxis </w:t>
      </w:r>
    </w:p>
    <w:p w:rsidR="0008021E" w:rsidRPr="00C863B5" w:rsidRDefault="0008021E" w:rsidP="0008021E">
      <w:pPr>
        <w:spacing w:after="30"/>
        <w:ind w:left="726" w:right="6"/>
        <w:rPr>
          <w:rFonts w:cstheme="minorHAnsi"/>
        </w:rPr>
      </w:pPr>
      <w:r w:rsidRPr="00C863B5">
        <w:rPr>
          <w:rFonts w:cstheme="minorHAnsi"/>
        </w:rPr>
        <w:t xml:space="preserve">Policy.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parents are informed of their responsibilities in relation to their child’s allergies.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all relevant risk assessments (e.g. to do with food preparation) have been carried out and controls to mitigate risks are implemented.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all designated First Aiders are trained in the use of adrenaline </w:t>
      </w:r>
      <w:proofErr w:type="spellStart"/>
      <w:r w:rsidRPr="00C863B5">
        <w:rPr>
          <w:rFonts w:cstheme="minorHAnsi"/>
        </w:rPr>
        <w:t>autoinjectors</w:t>
      </w:r>
      <w:proofErr w:type="spellEnd"/>
      <w:r w:rsidRPr="00C863B5">
        <w:rPr>
          <w:rFonts w:cstheme="minorHAnsi"/>
        </w:rPr>
        <w:t xml:space="preserve"> (AAIs) and the management of anaphylaxis (via 3-yearly </w:t>
      </w:r>
      <w:r w:rsidRPr="00C863B5">
        <w:rPr>
          <w:rFonts w:cstheme="minorHAnsi"/>
          <w:i/>
        </w:rPr>
        <w:t>Medical Conditions Awareness</w:t>
      </w:r>
      <w:r w:rsidRPr="00C863B5">
        <w:rPr>
          <w:rFonts w:cstheme="minorHAnsi"/>
        </w:rPr>
        <w:t xml:space="preserve"> training)  </w:t>
      </w:r>
    </w:p>
    <w:p w:rsidR="0008021E" w:rsidRPr="00C863B5" w:rsidRDefault="0008021E" w:rsidP="0008021E">
      <w:pPr>
        <w:numPr>
          <w:ilvl w:val="0"/>
          <w:numId w:val="3"/>
        </w:numPr>
        <w:spacing w:after="28" w:line="270" w:lineRule="auto"/>
        <w:ind w:right="6" w:hanging="360"/>
        <w:jc w:val="both"/>
        <w:rPr>
          <w:rFonts w:cstheme="minorHAnsi"/>
        </w:rPr>
      </w:pPr>
      <w:r w:rsidRPr="00C863B5">
        <w:rPr>
          <w:rFonts w:cstheme="minorHAnsi"/>
        </w:rPr>
        <w:t xml:space="preserve">Ensuring that all staff members are provided with information regarding allergic reactions and anaphylaxis, including the necessary precautions and how to respond – for teachers receiving children with an AAI into their class, this will also be discussed during class handover prior to the start of the school year.  </w:t>
      </w:r>
    </w:p>
    <w:p w:rsidR="0008021E" w:rsidRPr="00C863B5" w:rsidRDefault="0008021E" w:rsidP="0008021E">
      <w:pPr>
        <w:numPr>
          <w:ilvl w:val="0"/>
          <w:numId w:val="3"/>
        </w:numPr>
        <w:spacing w:after="50" w:line="270" w:lineRule="auto"/>
        <w:ind w:right="6" w:hanging="360"/>
        <w:jc w:val="both"/>
        <w:rPr>
          <w:rFonts w:cstheme="minorHAnsi"/>
        </w:rPr>
      </w:pPr>
      <w:r w:rsidRPr="00C863B5">
        <w:rPr>
          <w:rFonts w:cstheme="minorHAnsi"/>
        </w:rPr>
        <w:t xml:space="preserve">Ensuring that catering staff are aware of pupils’ allergies and act in accordance with the school’s policies regarding food and hygiene, including this policy.  </w:t>
      </w:r>
    </w:p>
    <w:p w:rsidR="0008021E" w:rsidRPr="00C863B5" w:rsidRDefault="0008021E" w:rsidP="0008021E">
      <w:pPr>
        <w:numPr>
          <w:ilvl w:val="0"/>
          <w:numId w:val="3"/>
        </w:numPr>
        <w:spacing w:after="203" w:line="270" w:lineRule="auto"/>
        <w:ind w:right="6" w:hanging="360"/>
        <w:jc w:val="both"/>
        <w:rPr>
          <w:rFonts w:cstheme="minorHAnsi"/>
        </w:rPr>
      </w:pPr>
      <w:r w:rsidRPr="00C863B5">
        <w:rPr>
          <w:rFonts w:cstheme="minorHAnsi"/>
        </w:rPr>
        <w:t xml:space="preserve">Ensuring that catering staff are aware of any pupils’ allergies which may affect the school meals provided.   </w:t>
      </w:r>
    </w:p>
    <w:p w:rsidR="0008021E" w:rsidRPr="00C863B5" w:rsidRDefault="0008021E" w:rsidP="0008021E">
      <w:pPr>
        <w:spacing w:after="203"/>
        <w:ind w:left="710" w:right="6"/>
        <w:rPr>
          <w:rFonts w:cstheme="minorHAnsi"/>
        </w:rPr>
      </w:pPr>
    </w:p>
    <w:p w:rsidR="0008021E" w:rsidRPr="00C863B5" w:rsidRDefault="0008021E" w:rsidP="0008021E">
      <w:pPr>
        <w:spacing w:after="203"/>
        <w:ind w:left="710" w:right="6"/>
        <w:rPr>
          <w:rFonts w:cstheme="minorHAnsi"/>
        </w:rPr>
      </w:pPr>
    </w:p>
    <w:p w:rsidR="0008021E" w:rsidRPr="00C863B5" w:rsidRDefault="0008021E" w:rsidP="0008021E">
      <w:pPr>
        <w:spacing w:after="203"/>
        <w:ind w:left="710" w:right="6"/>
        <w:rPr>
          <w:rFonts w:cstheme="minorHAnsi"/>
        </w:rPr>
      </w:pPr>
    </w:p>
    <w:p w:rsidR="0008021E" w:rsidRPr="00C863B5" w:rsidRDefault="0008021E" w:rsidP="0008021E">
      <w:pPr>
        <w:spacing w:after="0"/>
        <w:rPr>
          <w:rFonts w:cstheme="minorHAnsi"/>
        </w:rPr>
      </w:pPr>
      <w:r w:rsidRPr="00C863B5">
        <w:rPr>
          <w:rFonts w:cstheme="minorHAnsi"/>
        </w:rPr>
        <w:t xml:space="preserve"> </w:t>
      </w:r>
    </w:p>
    <w:p w:rsidR="0008021E" w:rsidRPr="00C863B5" w:rsidRDefault="0008021E" w:rsidP="0008021E">
      <w:pPr>
        <w:spacing w:after="225"/>
        <w:ind w:left="10" w:right="6"/>
        <w:rPr>
          <w:rFonts w:cstheme="minorHAnsi"/>
        </w:rPr>
      </w:pPr>
      <w:r w:rsidRPr="00C863B5">
        <w:rPr>
          <w:rFonts w:cstheme="minorHAnsi"/>
        </w:rPr>
        <w:lastRenderedPageBreak/>
        <w:t xml:space="preserve">The Admin Team is responsible for: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there are effective processes in place for medical information to be regularly updated and disseminated to relevant staff members, including supply and temporary staff (access to </w:t>
      </w:r>
      <w:proofErr w:type="spellStart"/>
      <w:r w:rsidRPr="00C863B5">
        <w:rPr>
          <w:rFonts w:cstheme="minorHAnsi"/>
        </w:rPr>
        <w:t>Arbor</w:t>
      </w:r>
      <w:proofErr w:type="spellEnd"/>
      <w:r w:rsidRPr="00C863B5">
        <w:rPr>
          <w:rFonts w:cstheme="minorHAnsi"/>
        </w:rPr>
        <w:t xml:space="preserve"> / orange bags). </w:t>
      </w:r>
    </w:p>
    <w:p w:rsidR="0008021E" w:rsidRPr="00C863B5" w:rsidRDefault="0008021E" w:rsidP="0008021E">
      <w:pPr>
        <w:numPr>
          <w:ilvl w:val="0"/>
          <w:numId w:val="3"/>
        </w:numPr>
        <w:spacing w:after="54" w:line="270" w:lineRule="auto"/>
        <w:ind w:right="6" w:hanging="360"/>
        <w:jc w:val="both"/>
        <w:rPr>
          <w:rFonts w:cstheme="minorHAnsi"/>
        </w:rPr>
      </w:pPr>
      <w:r w:rsidRPr="00C863B5">
        <w:rPr>
          <w:rFonts w:cstheme="minorHAnsi"/>
        </w:rPr>
        <w:t xml:space="preserve">Seeking up-to-date medical information about each pupil with allergies via a medical form sent to parents on an annual basis in September.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Contacting parents for required medical documentation regarding a child’s allergy.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the necessary staff members are informed about pupils’ allergies.  </w:t>
      </w:r>
    </w:p>
    <w:p w:rsidR="0008021E" w:rsidRPr="00C863B5" w:rsidRDefault="0008021E" w:rsidP="0008021E">
      <w:pPr>
        <w:numPr>
          <w:ilvl w:val="0"/>
          <w:numId w:val="3"/>
        </w:numPr>
        <w:spacing w:after="203" w:line="270" w:lineRule="auto"/>
        <w:ind w:right="6" w:hanging="360"/>
        <w:jc w:val="both"/>
        <w:rPr>
          <w:rFonts w:cstheme="minorHAnsi"/>
        </w:rPr>
      </w:pPr>
      <w:r w:rsidRPr="00C863B5">
        <w:rPr>
          <w:rFonts w:cstheme="minorHAnsi"/>
        </w:rPr>
        <w:t xml:space="preserve">Understanding the action to take and processes to follow in the event of a pupil going into anaphylactic shock and ensuring that this information is passed onto staff members. </w:t>
      </w:r>
    </w:p>
    <w:p w:rsidR="0008021E" w:rsidRPr="00C863B5" w:rsidRDefault="0008021E" w:rsidP="0008021E">
      <w:pPr>
        <w:spacing w:after="263"/>
        <w:ind w:left="10" w:right="6"/>
        <w:rPr>
          <w:rFonts w:cstheme="minorHAnsi"/>
        </w:rPr>
      </w:pPr>
      <w:r w:rsidRPr="00C863B5">
        <w:rPr>
          <w:rFonts w:cstheme="minorHAnsi"/>
        </w:rPr>
        <w:t xml:space="preserve">All staff members are responsible for: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Acting in accordance with the school’s policies and procedures at all times.  </w:t>
      </w:r>
    </w:p>
    <w:p w:rsidR="0008021E" w:rsidRPr="00C863B5" w:rsidRDefault="0008021E" w:rsidP="0008021E">
      <w:pPr>
        <w:numPr>
          <w:ilvl w:val="0"/>
          <w:numId w:val="3"/>
        </w:numPr>
        <w:spacing w:after="26" w:line="270" w:lineRule="auto"/>
        <w:ind w:right="6" w:hanging="360"/>
        <w:jc w:val="both"/>
        <w:rPr>
          <w:rFonts w:cstheme="minorHAnsi"/>
        </w:rPr>
      </w:pPr>
      <w:r w:rsidRPr="00C863B5">
        <w:rPr>
          <w:rFonts w:cstheme="minorHAnsi"/>
        </w:rPr>
        <w:t xml:space="preserve">Attending relevant training regarding allergens and anaphylaxis.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Being familiar with and implementing pupils’ individual healthcare plans (IHCPs) as appropriate.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Responding immediately and appropriately in the event of a medical emergency.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Reinforcing effective hygiene practices, including those in relation to the management of food.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Promoting hand washing or sanitising before and after eating.</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Monitoring, as far as possible, all food supplied to pupils by both the school and families, including snacks, ensuring food containing known allergens (or a possible contamination warning) is not provided.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pupils do not share food and drink in order to prevent accidental contact with an allergen.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any necessary medication is out of the reach of pupils but still easily accessible to staff members.  </w:t>
      </w:r>
    </w:p>
    <w:p w:rsidR="0008021E" w:rsidRPr="00C863B5" w:rsidRDefault="0008021E" w:rsidP="0008021E">
      <w:pPr>
        <w:numPr>
          <w:ilvl w:val="0"/>
          <w:numId w:val="3"/>
        </w:numPr>
        <w:spacing w:after="45" w:line="270" w:lineRule="auto"/>
        <w:ind w:right="6" w:hanging="360"/>
        <w:jc w:val="both"/>
        <w:rPr>
          <w:rFonts w:cstheme="minorHAnsi"/>
        </w:rPr>
      </w:pPr>
      <w:r w:rsidRPr="00C863B5">
        <w:rPr>
          <w:rFonts w:cstheme="minorHAnsi"/>
        </w:rPr>
        <w:t xml:space="preserve">During outdoor activities, ensuring that any necessary medication is brought outside with the class for ready access (e.g. PE, outdoor learning, educational visits). </w:t>
      </w:r>
    </w:p>
    <w:p w:rsidR="0008021E" w:rsidRPr="00C863B5" w:rsidRDefault="0008021E" w:rsidP="0008021E">
      <w:pPr>
        <w:numPr>
          <w:ilvl w:val="0"/>
          <w:numId w:val="3"/>
        </w:numPr>
        <w:spacing w:after="208" w:line="270" w:lineRule="auto"/>
        <w:ind w:right="6" w:hanging="360"/>
        <w:jc w:val="both"/>
        <w:rPr>
          <w:rFonts w:cstheme="minorHAnsi"/>
        </w:rPr>
      </w:pPr>
      <w:r w:rsidRPr="00C863B5">
        <w:rPr>
          <w:rFonts w:cstheme="minorHAnsi"/>
        </w:rPr>
        <w:t xml:space="preserve">Liaising with the school’s admin team and pupils’ parents/carers to ensure the necessary control measures are in place.  </w:t>
      </w:r>
    </w:p>
    <w:p w:rsidR="0008021E" w:rsidRPr="00C863B5" w:rsidRDefault="0008021E" w:rsidP="0008021E">
      <w:pPr>
        <w:spacing w:after="0"/>
        <w:rPr>
          <w:rFonts w:cstheme="minorHAnsi"/>
        </w:rPr>
      </w:pPr>
      <w:r w:rsidRPr="00C863B5">
        <w:rPr>
          <w:rFonts w:cstheme="minorHAnsi"/>
        </w:rPr>
        <w:t xml:space="preserve"> </w:t>
      </w:r>
      <w:r w:rsidRPr="00C863B5">
        <w:rPr>
          <w:rFonts w:cstheme="minorHAnsi"/>
        </w:rPr>
        <w:tab/>
        <w:t xml:space="preserve"> </w:t>
      </w:r>
    </w:p>
    <w:p w:rsidR="0008021E" w:rsidRPr="00C863B5" w:rsidRDefault="0008021E" w:rsidP="0008021E">
      <w:pPr>
        <w:spacing w:after="225"/>
        <w:ind w:left="10" w:right="6"/>
        <w:rPr>
          <w:rFonts w:cstheme="minorHAnsi"/>
        </w:rPr>
      </w:pPr>
      <w:r w:rsidRPr="00C863B5">
        <w:rPr>
          <w:rFonts w:cstheme="minorHAnsi"/>
        </w:rPr>
        <w:t xml:space="preserve">The Catering Supervisor is responsible for: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Monitoring the food allergen log and allergen tracking information for completeness.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Reporting any non-conforming food labelling to the supplier, where necessary.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the practices of kitchen staff comply with food allergen labelling laws and that training is regularly reviewed and updated.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Recording incidents of non-conformity, either in allergen labelling, use of ingredients or safe staff practice, in an allergen incident log. </w:t>
      </w:r>
    </w:p>
    <w:p w:rsidR="0008021E" w:rsidRPr="00C863B5" w:rsidRDefault="0008021E" w:rsidP="0008021E">
      <w:pPr>
        <w:numPr>
          <w:ilvl w:val="0"/>
          <w:numId w:val="3"/>
        </w:numPr>
        <w:spacing w:after="208" w:line="270" w:lineRule="auto"/>
        <w:ind w:right="6" w:hanging="360"/>
        <w:jc w:val="both"/>
        <w:rPr>
          <w:rFonts w:cstheme="minorHAnsi"/>
        </w:rPr>
      </w:pPr>
      <w:r w:rsidRPr="00C863B5">
        <w:rPr>
          <w:rFonts w:cstheme="minorHAnsi"/>
        </w:rPr>
        <w:t xml:space="preserve">Acting on entries to the allergen incident log and ensuring the risks of recurrence are minimised. </w:t>
      </w:r>
    </w:p>
    <w:p w:rsidR="0008021E" w:rsidRPr="00C863B5" w:rsidRDefault="0008021E" w:rsidP="0008021E">
      <w:pPr>
        <w:spacing w:after="220"/>
        <w:ind w:left="10" w:right="6"/>
        <w:rPr>
          <w:rFonts w:cstheme="minorHAnsi"/>
        </w:rPr>
      </w:pPr>
      <w:r w:rsidRPr="00C863B5">
        <w:rPr>
          <w:rFonts w:cstheme="minorHAnsi"/>
        </w:rPr>
        <w:t xml:space="preserve">Kitchen staff are responsible for: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they are fully aware of the rules surrounding allergens, the processes for food preparation in line with </w:t>
      </w:r>
      <w:r w:rsidRPr="00C863B5">
        <w:rPr>
          <w:rFonts w:cstheme="minorHAnsi"/>
          <w:u w:val="single" w:color="000000"/>
        </w:rPr>
        <w:t>section 4</w:t>
      </w:r>
      <w:r w:rsidRPr="00C863B5">
        <w:rPr>
          <w:rFonts w:cstheme="minorHAnsi"/>
        </w:rPr>
        <w:t xml:space="preserve"> and </w:t>
      </w:r>
      <w:r w:rsidRPr="00C863B5">
        <w:rPr>
          <w:rFonts w:cstheme="minorHAnsi"/>
          <w:u w:val="single" w:color="000000"/>
        </w:rPr>
        <w:t>section 5</w:t>
      </w:r>
      <w:r w:rsidRPr="00C863B5">
        <w:rPr>
          <w:rFonts w:cstheme="minorHAnsi"/>
        </w:rPr>
        <w:t xml:space="preserve"> of this policy, and the processes for identifying pupils with specific dietary requirements. </w:t>
      </w:r>
    </w:p>
    <w:p w:rsidR="0008021E" w:rsidRPr="00C863B5" w:rsidRDefault="0008021E" w:rsidP="0008021E">
      <w:pPr>
        <w:numPr>
          <w:ilvl w:val="0"/>
          <w:numId w:val="3"/>
        </w:numPr>
        <w:spacing w:after="203" w:line="270" w:lineRule="auto"/>
        <w:ind w:right="6" w:hanging="360"/>
        <w:jc w:val="both"/>
        <w:rPr>
          <w:rFonts w:cstheme="minorHAnsi"/>
        </w:rPr>
      </w:pPr>
      <w:r w:rsidRPr="00C863B5">
        <w:rPr>
          <w:rFonts w:cstheme="minorHAnsi"/>
        </w:rPr>
        <w:lastRenderedPageBreak/>
        <w:t xml:space="preserve">Ensuring they are fully aware of whether each item of food served contains any of the main 14 allergens, as is a legal obligation, and making sure this information is readily available for those who may need it.  </w:t>
      </w:r>
    </w:p>
    <w:p w:rsidR="0008021E" w:rsidRPr="00C863B5" w:rsidRDefault="0008021E" w:rsidP="0008021E">
      <w:pPr>
        <w:spacing w:after="225"/>
        <w:ind w:left="10" w:right="6"/>
        <w:rPr>
          <w:rFonts w:cstheme="minorHAnsi"/>
        </w:rPr>
      </w:pPr>
      <w:r w:rsidRPr="00C863B5">
        <w:rPr>
          <w:rFonts w:cstheme="minorHAnsi"/>
        </w:rPr>
        <w:t xml:space="preserve">All parents/carers are responsible for: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Notifying the school office of the following information, via the form in Appendix One: </w:t>
      </w:r>
    </w:p>
    <w:p w:rsidR="0008021E" w:rsidRPr="00C863B5" w:rsidRDefault="0008021E" w:rsidP="0008021E">
      <w:pPr>
        <w:ind w:left="1095" w:right="6"/>
        <w:rPr>
          <w:rFonts w:cstheme="minorHAnsi"/>
        </w:rPr>
      </w:pPr>
      <w:r w:rsidRPr="00C863B5">
        <w:rPr>
          <w:rFonts w:eastAsia="Segoe UI Symbol" w:cstheme="minorHAnsi"/>
        </w:rPr>
        <w:t>−</w:t>
      </w:r>
      <w:r w:rsidRPr="00C863B5">
        <w:rPr>
          <w:rFonts w:cstheme="minorHAnsi"/>
        </w:rPr>
        <w:t xml:space="preserve"> Their child’s allergens </w:t>
      </w:r>
    </w:p>
    <w:p w:rsidR="0008021E" w:rsidRPr="00C863B5" w:rsidRDefault="0008021E" w:rsidP="0008021E">
      <w:pPr>
        <w:ind w:left="1095" w:right="6"/>
        <w:rPr>
          <w:rFonts w:cstheme="minorHAnsi"/>
        </w:rPr>
      </w:pPr>
      <w:r w:rsidRPr="00C863B5">
        <w:rPr>
          <w:rFonts w:eastAsia="Segoe UI Symbol" w:cstheme="minorHAnsi"/>
        </w:rPr>
        <w:t>−</w:t>
      </w:r>
      <w:r w:rsidRPr="00C863B5">
        <w:rPr>
          <w:rFonts w:cstheme="minorHAnsi"/>
        </w:rPr>
        <w:t xml:space="preserve"> The nature of the allergic reaction </w:t>
      </w:r>
    </w:p>
    <w:p w:rsidR="0008021E" w:rsidRPr="00C863B5" w:rsidRDefault="0008021E" w:rsidP="0008021E">
      <w:pPr>
        <w:ind w:left="1095" w:right="6"/>
        <w:rPr>
          <w:rFonts w:cstheme="minorHAnsi"/>
        </w:rPr>
      </w:pPr>
      <w:r w:rsidRPr="00C863B5">
        <w:rPr>
          <w:rFonts w:eastAsia="Segoe UI Symbol" w:cstheme="minorHAnsi"/>
        </w:rPr>
        <w:t>−</w:t>
      </w:r>
      <w:r w:rsidRPr="00C863B5">
        <w:rPr>
          <w:rFonts w:cstheme="minorHAnsi"/>
        </w:rPr>
        <w:t xml:space="preserve"> What medication to administer </w:t>
      </w:r>
    </w:p>
    <w:p w:rsidR="0008021E" w:rsidRPr="00C863B5" w:rsidRDefault="0008021E" w:rsidP="0008021E">
      <w:pPr>
        <w:spacing w:after="34"/>
        <w:ind w:left="1441" w:right="6" w:hanging="356"/>
        <w:rPr>
          <w:rFonts w:cstheme="minorHAnsi"/>
        </w:rPr>
      </w:pPr>
      <w:r w:rsidRPr="00C863B5">
        <w:rPr>
          <w:rFonts w:eastAsia="Segoe UI Symbol" w:cstheme="minorHAnsi"/>
        </w:rPr>
        <w:t>−</w:t>
      </w:r>
      <w:r w:rsidRPr="00C863B5">
        <w:rPr>
          <w:rFonts w:cstheme="minorHAnsi"/>
        </w:rPr>
        <w:t xml:space="preserve"> Specified control measures and what can be done to prevent the occurrence of an allergic reaction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Keeping the </w:t>
      </w:r>
      <w:r w:rsidR="00C863B5" w:rsidRPr="00C863B5">
        <w:rPr>
          <w:rFonts w:cstheme="minorHAnsi"/>
        </w:rPr>
        <w:t>school</w:t>
      </w:r>
      <w:r w:rsidRPr="00C863B5">
        <w:rPr>
          <w:rFonts w:cstheme="minorHAnsi"/>
        </w:rPr>
        <w:t xml:space="preserve"> up-to-date with their child’s medical information.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Providing written consent for the use of a spare AAI, via the form in Appendix One.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Providing the </w:t>
      </w:r>
      <w:r w:rsidR="00C863B5" w:rsidRPr="00C863B5">
        <w:rPr>
          <w:rFonts w:cstheme="minorHAnsi"/>
        </w:rPr>
        <w:t>school</w:t>
      </w:r>
      <w:r w:rsidRPr="00C863B5">
        <w:rPr>
          <w:rFonts w:cstheme="minorHAnsi"/>
        </w:rPr>
        <w:t xml:space="preserve"> with up-to-date emergency contact information.  </w:t>
      </w:r>
    </w:p>
    <w:p w:rsidR="0008021E" w:rsidRPr="00C863B5" w:rsidRDefault="0008021E" w:rsidP="0008021E">
      <w:pPr>
        <w:numPr>
          <w:ilvl w:val="0"/>
          <w:numId w:val="3"/>
        </w:numPr>
        <w:spacing w:after="41" w:line="270" w:lineRule="auto"/>
        <w:ind w:right="6" w:hanging="360"/>
        <w:jc w:val="both"/>
        <w:rPr>
          <w:rFonts w:cstheme="minorHAnsi"/>
        </w:rPr>
      </w:pPr>
      <w:r w:rsidRPr="00C863B5">
        <w:rPr>
          <w:rFonts w:cstheme="minorHAnsi"/>
        </w:rPr>
        <w:t xml:space="preserve">Providing the </w:t>
      </w:r>
      <w:r w:rsidR="00C863B5" w:rsidRPr="00C863B5">
        <w:rPr>
          <w:rFonts w:cstheme="minorHAnsi"/>
        </w:rPr>
        <w:t>school</w:t>
      </w:r>
      <w:r w:rsidRPr="00C863B5">
        <w:rPr>
          <w:rFonts w:cstheme="minorHAnsi"/>
        </w:rPr>
        <w:t xml:space="preserve"> with written medical documentation, including instructions for administering medication as directed by the child’s doctor.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Providing the </w:t>
      </w:r>
      <w:r w:rsidR="00C863B5" w:rsidRPr="00C863B5">
        <w:rPr>
          <w:rFonts w:cstheme="minorHAnsi"/>
        </w:rPr>
        <w:t>school</w:t>
      </w:r>
      <w:r w:rsidRPr="00C863B5">
        <w:rPr>
          <w:rFonts w:cstheme="minorHAnsi"/>
        </w:rPr>
        <w:t xml:space="preserve"> with any necessary medication, in line with the procedures outlined in the </w:t>
      </w:r>
      <w:r w:rsidRPr="00C863B5">
        <w:rPr>
          <w:rFonts w:cstheme="minorHAnsi"/>
          <w:i/>
        </w:rPr>
        <w:t>Supporting Pupils with Medical Conditions Policy</w:t>
      </w:r>
      <w:r w:rsidRPr="00C863B5">
        <w:rPr>
          <w:rFonts w:cstheme="minorHAnsi"/>
        </w:rPr>
        <w:t xml:space="preserve">.  </w:t>
      </w:r>
    </w:p>
    <w:p w:rsidR="0008021E" w:rsidRPr="00C863B5" w:rsidRDefault="0008021E" w:rsidP="0008021E">
      <w:pPr>
        <w:numPr>
          <w:ilvl w:val="0"/>
          <w:numId w:val="3"/>
        </w:numPr>
        <w:spacing w:after="59" w:line="270" w:lineRule="auto"/>
        <w:ind w:right="6" w:hanging="360"/>
        <w:jc w:val="both"/>
        <w:rPr>
          <w:rFonts w:cstheme="minorHAnsi"/>
        </w:rPr>
      </w:pPr>
      <w:r w:rsidRPr="00C863B5">
        <w:rPr>
          <w:rFonts w:cstheme="minorHAnsi"/>
        </w:rPr>
        <w:t xml:space="preserve">Communicating to the </w:t>
      </w:r>
      <w:r w:rsidR="00C863B5" w:rsidRPr="00C863B5">
        <w:rPr>
          <w:rFonts w:cstheme="minorHAnsi"/>
        </w:rPr>
        <w:t>school</w:t>
      </w:r>
      <w:r w:rsidRPr="00C863B5">
        <w:rPr>
          <w:rFonts w:cstheme="minorHAnsi"/>
        </w:rPr>
        <w:t xml:space="preserve"> any specific control measures which can be implemented in order to prevent the child from coming into contact with the allergen.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Providing the </w:t>
      </w:r>
      <w:r w:rsidR="00C863B5" w:rsidRPr="00C863B5">
        <w:rPr>
          <w:rFonts w:cstheme="minorHAnsi"/>
        </w:rPr>
        <w:t>school</w:t>
      </w:r>
      <w:r w:rsidRPr="00C863B5">
        <w:rPr>
          <w:rFonts w:cstheme="minorHAnsi"/>
        </w:rPr>
        <w:t xml:space="preserve">, in writing, any details regarding the child’s allergies.  </w:t>
      </w:r>
    </w:p>
    <w:p w:rsidR="0008021E" w:rsidRPr="00C863B5" w:rsidRDefault="0008021E" w:rsidP="0008021E">
      <w:pPr>
        <w:numPr>
          <w:ilvl w:val="0"/>
          <w:numId w:val="3"/>
        </w:numPr>
        <w:spacing w:after="58" w:line="270" w:lineRule="auto"/>
        <w:ind w:right="6" w:hanging="360"/>
        <w:jc w:val="both"/>
        <w:rPr>
          <w:rFonts w:cstheme="minorHAnsi"/>
        </w:rPr>
      </w:pPr>
      <w:r w:rsidRPr="00C863B5">
        <w:rPr>
          <w:rFonts w:cstheme="minorHAnsi"/>
        </w:rPr>
        <w:t xml:space="preserve">Working alongside the </w:t>
      </w:r>
      <w:r w:rsidR="00C863B5" w:rsidRPr="00C863B5">
        <w:rPr>
          <w:rFonts w:cstheme="minorHAnsi"/>
        </w:rPr>
        <w:t>school</w:t>
      </w:r>
      <w:r w:rsidRPr="00C863B5">
        <w:rPr>
          <w:rFonts w:cstheme="minorHAnsi"/>
        </w:rPr>
        <w:t xml:space="preserve"> to develop an IHCP to accommodate the child’s needs, as well as undertaking the necessary risk assessments.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Signing their child’s IHCP, where required.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Acting in accordance with any allergy-related requests made by the </w:t>
      </w:r>
      <w:r w:rsidR="00C863B5" w:rsidRPr="00C863B5">
        <w:rPr>
          <w:rFonts w:cstheme="minorHAnsi"/>
        </w:rPr>
        <w:t>school</w:t>
      </w:r>
      <w:r w:rsidRPr="00C863B5">
        <w:rPr>
          <w:rFonts w:cstheme="minorHAnsi"/>
        </w:rPr>
        <w:t xml:space="preserve">, such as not providing nut-containing items in their child’s packed lunch.  </w:t>
      </w:r>
    </w:p>
    <w:p w:rsidR="0008021E" w:rsidRPr="00C863B5" w:rsidRDefault="0008021E" w:rsidP="0008021E">
      <w:pPr>
        <w:numPr>
          <w:ilvl w:val="0"/>
          <w:numId w:val="3"/>
        </w:numPr>
        <w:spacing w:after="51" w:line="270" w:lineRule="auto"/>
        <w:ind w:right="6" w:hanging="360"/>
        <w:jc w:val="both"/>
        <w:rPr>
          <w:rFonts w:cstheme="minorHAnsi"/>
        </w:rPr>
      </w:pPr>
      <w:r w:rsidRPr="00C863B5">
        <w:rPr>
          <w:rFonts w:cstheme="minorHAnsi"/>
        </w:rPr>
        <w:t xml:space="preserve">Ensuring their child is aware of allergy self-management, including being able to identify their allergy triggers and how to react (as far as possible, dependent on their age).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Providing a supply of ‘safe’ snacks for any individual attending </w:t>
      </w:r>
      <w:r w:rsidR="00C863B5" w:rsidRPr="00C863B5">
        <w:rPr>
          <w:rFonts w:cstheme="minorHAnsi"/>
        </w:rPr>
        <w:t>school</w:t>
      </w:r>
      <w:r w:rsidRPr="00C863B5">
        <w:rPr>
          <w:rFonts w:cstheme="minorHAnsi"/>
        </w:rPr>
        <w:t xml:space="preserve"> events.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Raising any </w:t>
      </w:r>
      <w:proofErr w:type="gramStart"/>
      <w:r w:rsidRPr="00C863B5">
        <w:rPr>
          <w:rFonts w:cstheme="minorHAnsi"/>
        </w:rPr>
        <w:t>concerns</w:t>
      </w:r>
      <w:proofErr w:type="gramEnd"/>
      <w:r w:rsidRPr="00C863B5">
        <w:rPr>
          <w:rFonts w:cstheme="minorHAnsi"/>
        </w:rPr>
        <w:t xml:space="preserve"> they may have about the management of their child’s allergies with the </w:t>
      </w:r>
      <w:r w:rsidR="00C863B5" w:rsidRPr="00C863B5">
        <w:rPr>
          <w:rFonts w:cstheme="minorHAnsi"/>
        </w:rPr>
        <w:t>School</w:t>
      </w:r>
      <w:r w:rsidRPr="00C863B5">
        <w:rPr>
          <w:rFonts w:cstheme="minorHAnsi"/>
        </w:rPr>
        <w:t xml:space="preserve"> admin team.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any food their child brings to school is safe for them to consume.  </w:t>
      </w:r>
    </w:p>
    <w:p w:rsidR="0008021E" w:rsidRPr="00C863B5" w:rsidRDefault="0008021E" w:rsidP="0008021E">
      <w:pPr>
        <w:numPr>
          <w:ilvl w:val="0"/>
          <w:numId w:val="3"/>
        </w:numPr>
        <w:spacing w:after="203" w:line="270" w:lineRule="auto"/>
        <w:ind w:right="6" w:hanging="360"/>
        <w:jc w:val="both"/>
        <w:rPr>
          <w:rFonts w:cstheme="minorHAnsi"/>
        </w:rPr>
      </w:pPr>
      <w:r w:rsidRPr="00C863B5">
        <w:rPr>
          <w:rFonts w:cstheme="minorHAnsi"/>
        </w:rPr>
        <w:t xml:space="preserve">Liaising with staff members, including those running breakfast and afterschool clubs, regarding the appropriateness of any food or drink provided. </w:t>
      </w:r>
    </w:p>
    <w:p w:rsidR="0008021E" w:rsidRPr="00C863B5" w:rsidRDefault="0008021E" w:rsidP="0008021E">
      <w:pPr>
        <w:spacing w:after="225"/>
        <w:ind w:left="10" w:right="6"/>
        <w:rPr>
          <w:rFonts w:cstheme="minorHAnsi"/>
        </w:rPr>
      </w:pPr>
      <w:r w:rsidRPr="00C863B5">
        <w:rPr>
          <w:rFonts w:cstheme="minorHAnsi"/>
        </w:rPr>
        <w:t xml:space="preserve">All pupils are responsible for: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Ensuring that they do not exchange food with other pupils.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Avoiding food which they know they are allergic to, as well as any food with unknown ingredients.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Being proactive in the care and management of their allergies.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Notifying a member of staff immediately in the event they believe they are having an allergic reaction, even if the cause is unknown.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Notifying a member of staff when they believe they may have come into contact with something containing an allergen.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Learning to recognise personal symptoms of an allergic reaction.  </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Keeping necessary medication in the agreed location.</w:t>
      </w:r>
    </w:p>
    <w:p w:rsidR="0008021E" w:rsidRPr="00C863B5" w:rsidRDefault="0008021E" w:rsidP="0008021E">
      <w:pPr>
        <w:numPr>
          <w:ilvl w:val="0"/>
          <w:numId w:val="3"/>
        </w:numPr>
        <w:spacing w:after="5" w:line="270" w:lineRule="auto"/>
        <w:ind w:right="6" w:hanging="360"/>
        <w:jc w:val="both"/>
        <w:rPr>
          <w:rFonts w:cstheme="minorHAnsi"/>
        </w:rPr>
      </w:pPr>
      <w:r w:rsidRPr="00C863B5">
        <w:rPr>
          <w:rFonts w:cstheme="minorHAnsi"/>
        </w:rPr>
        <w:t xml:space="preserve">Developing greater independence in keeping themselves safe from allergens.  </w:t>
      </w:r>
    </w:p>
    <w:p w:rsidR="0008021E" w:rsidRPr="00C863B5" w:rsidRDefault="0008021E" w:rsidP="0008021E">
      <w:pPr>
        <w:numPr>
          <w:ilvl w:val="0"/>
          <w:numId w:val="3"/>
        </w:numPr>
        <w:spacing w:after="260" w:line="270" w:lineRule="auto"/>
        <w:ind w:right="6" w:hanging="360"/>
        <w:jc w:val="both"/>
        <w:rPr>
          <w:rFonts w:cstheme="minorHAnsi"/>
        </w:rPr>
      </w:pPr>
      <w:r w:rsidRPr="00C863B5">
        <w:rPr>
          <w:rFonts w:cstheme="minorHAnsi"/>
        </w:rPr>
        <w:lastRenderedPageBreak/>
        <w:t xml:space="preserve">Notifying a staff member if they are being bullied or harassed as a result of their allergies.  </w:t>
      </w:r>
    </w:p>
    <w:p w:rsidR="0008021E" w:rsidRPr="00C863B5" w:rsidRDefault="0008021E" w:rsidP="0008021E">
      <w:pPr>
        <w:pStyle w:val="Heading1"/>
        <w:ind w:left="-5"/>
        <w:rPr>
          <w:rFonts w:asciiTheme="minorHAnsi" w:hAnsiTheme="minorHAnsi" w:cstheme="minorHAnsi"/>
          <w:b/>
          <w:color w:val="auto"/>
          <w:sz w:val="22"/>
          <w:szCs w:val="22"/>
        </w:rPr>
      </w:pPr>
      <w:bookmarkStart w:id="8" w:name="_Toc198724570"/>
      <w:bookmarkStart w:id="9" w:name="_Toc215730533"/>
      <w:r w:rsidRPr="00C863B5">
        <w:rPr>
          <w:rFonts w:asciiTheme="minorHAnsi" w:hAnsiTheme="minorHAnsi" w:cstheme="minorHAnsi"/>
          <w:b/>
          <w:color w:val="auto"/>
          <w:sz w:val="22"/>
          <w:szCs w:val="22"/>
        </w:rPr>
        <w:t>4. Food allergies</w:t>
      </w:r>
      <w:bookmarkEnd w:id="8"/>
      <w:bookmarkEnd w:id="9"/>
      <w:r w:rsidRPr="00C863B5">
        <w:rPr>
          <w:rFonts w:asciiTheme="minorHAnsi" w:hAnsiTheme="minorHAnsi" w:cstheme="minorHAnsi"/>
          <w:b/>
          <w:color w:val="auto"/>
          <w:sz w:val="22"/>
          <w:szCs w:val="22"/>
        </w:rPr>
        <w:t xml:space="preserve"> </w:t>
      </w:r>
    </w:p>
    <w:p w:rsidR="0008021E" w:rsidRPr="00C863B5" w:rsidRDefault="0008021E" w:rsidP="0008021E">
      <w:pPr>
        <w:spacing w:after="221"/>
        <w:ind w:left="10" w:right="6"/>
        <w:rPr>
          <w:rFonts w:cstheme="minorHAnsi"/>
        </w:rPr>
      </w:pPr>
      <w:r w:rsidRPr="00C863B5">
        <w:rPr>
          <w:rFonts w:cstheme="minorHAnsi"/>
        </w:rPr>
        <w:t xml:space="preserve">Parents will provide the </w:t>
      </w:r>
      <w:r w:rsidR="00C863B5" w:rsidRPr="00C863B5">
        <w:rPr>
          <w:rFonts w:cstheme="minorHAnsi"/>
        </w:rPr>
        <w:t>school</w:t>
      </w:r>
      <w:r w:rsidRPr="00C863B5">
        <w:rPr>
          <w:rFonts w:cstheme="minorHAnsi"/>
        </w:rPr>
        <w:t xml:space="preserve"> with a written list of any foods that their child may have an adverse reaction to, as well as the necessary action to be taken in the event of an allergic reaction, such as any medication required.  This should be done on the annual medical form sent out by the </w:t>
      </w:r>
      <w:r w:rsidR="00C863B5" w:rsidRPr="00C863B5">
        <w:rPr>
          <w:rFonts w:cstheme="minorHAnsi"/>
        </w:rPr>
        <w:t>school</w:t>
      </w:r>
      <w:r w:rsidRPr="00C863B5">
        <w:rPr>
          <w:rFonts w:cstheme="minorHAnsi"/>
        </w:rPr>
        <w:t xml:space="preserve">, or as soon as an allergy is discovered.  </w:t>
      </w:r>
    </w:p>
    <w:p w:rsidR="0008021E" w:rsidRPr="00C863B5" w:rsidRDefault="0008021E" w:rsidP="0008021E">
      <w:pPr>
        <w:spacing w:after="219"/>
        <w:ind w:left="10" w:right="6"/>
        <w:rPr>
          <w:rFonts w:cstheme="minorHAnsi"/>
        </w:rPr>
      </w:pPr>
      <w:r w:rsidRPr="00C863B5">
        <w:rPr>
          <w:rFonts w:cstheme="minorHAnsi"/>
        </w:rPr>
        <w:t xml:space="preserve">Information regarding all pupils’ food allergies will be collated, indicating whether they consume a school dinner or a packed lunch. Parents will also provide this information directly to the school’s catering service, </w:t>
      </w:r>
      <w:hyperlink r:id="rId12" w:history="1">
        <w:proofErr w:type="spellStart"/>
        <w:r w:rsidR="007A25D2">
          <w:rPr>
            <w:rStyle w:val="Hyperlink"/>
          </w:rPr>
          <w:t>Chartwells</w:t>
        </w:r>
        <w:proofErr w:type="spellEnd"/>
        <w:r w:rsidR="007A25D2">
          <w:rPr>
            <w:rStyle w:val="Hyperlink"/>
          </w:rPr>
          <w:t xml:space="preserve"> | The UK’s Leading School Catering Company</w:t>
        </w:r>
      </w:hyperlink>
      <w:r w:rsidR="007A25D2">
        <w:t xml:space="preserve"> </w:t>
      </w:r>
      <w:r w:rsidRPr="00C863B5">
        <w:rPr>
          <w:rFonts w:cstheme="minorHAnsi"/>
        </w:rPr>
        <w:t>if they wish to have school lunches.</w:t>
      </w:r>
    </w:p>
    <w:p w:rsidR="0008021E" w:rsidRPr="00C863B5" w:rsidRDefault="0008021E" w:rsidP="0008021E">
      <w:pPr>
        <w:spacing w:after="217"/>
        <w:ind w:left="10" w:right="6"/>
        <w:rPr>
          <w:rFonts w:cstheme="minorHAnsi"/>
        </w:rPr>
      </w:pPr>
      <w:r w:rsidRPr="00C863B5">
        <w:rPr>
          <w:rFonts w:cstheme="minorHAnsi"/>
        </w:rPr>
        <w:t xml:space="preserve">When making changes to menus or substituting food products, the school’s catering service, Hampshire Catering (and the </w:t>
      </w:r>
      <w:r w:rsidR="00C863B5" w:rsidRPr="00C863B5">
        <w:rPr>
          <w:rFonts w:cstheme="minorHAnsi"/>
        </w:rPr>
        <w:t>school</w:t>
      </w:r>
      <w:r w:rsidRPr="00C863B5">
        <w:rPr>
          <w:rFonts w:cstheme="minorHAnsi"/>
        </w:rPr>
        <w:t xml:space="preserve">, if emergency food provision is required in the case of kitchen equipment failure) will ensure that pupils’ special dietary needs continue to be met by: </w:t>
      </w:r>
    </w:p>
    <w:p w:rsidR="0008021E" w:rsidRPr="00C863B5" w:rsidRDefault="0008021E" w:rsidP="0008021E">
      <w:pPr>
        <w:numPr>
          <w:ilvl w:val="0"/>
          <w:numId w:val="4"/>
        </w:numPr>
        <w:spacing w:after="5" w:line="270" w:lineRule="auto"/>
        <w:ind w:right="6" w:hanging="360"/>
        <w:jc w:val="both"/>
        <w:rPr>
          <w:rFonts w:cstheme="minorHAnsi"/>
        </w:rPr>
      </w:pPr>
      <w:r w:rsidRPr="00C863B5">
        <w:rPr>
          <w:rFonts w:cstheme="minorHAnsi"/>
        </w:rPr>
        <w:t xml:space="preserve">Checking any product changes with all food suppliers </w:t>
      </w:r>
    </w:p>
    <w:p w:rsidR="0008021E" w:rsidRPr="00C863B5" w:rsidRDefault="0008021E" w:rsidP="0008021E">
      <w:pPr>
        <w:numPr>
          <w:ilvl w:val="0"/>
          <w:numId w:val="4"/>
        </w:numPr>
        <w:spacing w:after="26" w:line="270" w:lineRule="auto"/>
        <w:ind w:right="6" w:hanging="360"/>
        <w:jc w:val="both"/>
        <w:rPr>
          <w:rFonts w:cstheme="minorHAnsi"/>
        </w:rPr>
      </w:pPr>
      <w:r w:rsidRPr="00C863B5">
        <w:rPr>
          <w:rFonts w:cstheme="minorHAnsi"/>
        </w:rPr>
        <w:t xml:space="preserve">Asking caterers to read labels and product information before use </w:t>
      </w:r>
    </w:p>
    <w:p w:rsidR="0008021E" w:rsidRPr="00C863B5" w:rsidRDefault="0008021E" w:rsidP="0008021E">
      <w:pPr>
        <w:numPr>
          <w:ilvl w:val="0"/>
          <w:numId w:val="4"/>
        </w:numPr>
        <w:spacing w:after="5" w:line="270" w:lineRule="auto"/>
        <w:ind w:right="6" w:hanging="360"/>
        <w:jc w:val="both"/>
        <w:rPr>
          <w:rFonts w:cstheme="minorHAnsi"/>
        </w:rPr>
      </w:pPr>
      <w:r w:rsidRPr="00C863B5">
        <w:rPr>
          <w:rFonts w:cstheme="minorHAnsi"/>
        </w:rPr>
        <w:t xml:space="preserve">Using the Food Standards Agency’s allergen matrix to list the ingredients in all meals. </w:t>
      </w:r>
    </w:p>
    <w:p w:rsidR="0008021E" w:rsidRPr="00C863B5" w:rsidRDefault="0008021E" w:rsidP="0008021E">
      <w:pPr>
        <w:numPr>
          <w:ilvl w:val="0"/>
          <w:numId w:val="4"/>
        </w:numPr>
        <w:spacing w:after="174" w:line="270" w:lineRule="auto"/>
        <w:ind w:right="6" w:hanging="360"/>
        <w:jc w:val="both"/>
        <w:rPr>
          <w:rFonts w:cstheme="minorHAnsi"/>
        </w:rPr>
      </w:pPr>
      <w:r w:rsidRPr="00C863B5">
        <w:rPr>
          <w:rFonts w:cstheme="minorHAnsi"/>
        </w:rPr>
        <w:t xml:space="preserve">Ensuring allergen ingredients remain identifiable. </w:t>
      </w:r>
    </w:p>
    <w:p w:rsidR="0008021E" w:rsidRPr="00C863B5" w:rsidRDefault="0008021E" w:rsidP="0008021E">
      <w:pPr>
        <w:spacing w:after="209"/>
        <w:ind w:left="10" w:right="6"/>
        <w:rPr>
          <w:rFonts w:cstheme="minorHAnsi"/>
        </w:rPr>
      </w:pPr>
      <w:r w:rsidRPr="00C863B5">
        <w:rPr>
          <w:rFonts w:cstheme="minorHAnsi"/>
        </w:rPr>
        <w:t xml:space="preserve">Kitchen staff will have a full list of allergens and will avoid using them within the menu where possible.  </w:t>
      </w:r>
    </w:p>
    <w:p w:rsidR="0008021E" w:rsidRPr="00C863B5" w:rsidRDefault="0008021E" w:rsidP="0008021E">
      <w:pPr>
        <w:spacing w:after="203"/>
        <w:ind w:left="10" w:right="6"/>
        <w:rPr>
          <w:rFonts w:cstheme="minorHAnsi"/>
        </w:rPr>
      </w:pPr>
      <w:r w:rsidRPr="00C863B5">
        <w:rPr>
          <w:rFonts w:cstheme="minorHAnsi"/>
        </w:rPr>
        <w:t xml:space="preserve">The </w:t>
      </w:r>
      <w:r w:rsidR="00C863B5" w:rsidRPr="00C863B5">
        <w:rPr>
          <w:rFonts w:cstheme="minorHAnsi"/>
        </w:rPr>
        <w:t>school</w:t>
      </w:r>
      <w:r w:rsidRPr="00C863B5">
        <w:rPr>
          <w:rFonts w:cstheme="minorHAnsi"/>
        </w:rPr>
        <w:t xml:space="preserve"> will ensure that there are always dairy- and gluten-free options available for pupils with allergies and intolerances. </w:t>
      </w:r>
    </w:p>
    <w:p w:rsidR="0008021E" w:rsidRPr="00C863B5" w:rsidRDefault="0008021E" w:rsidP="0008021E">
      <w:pPr>
        <w:spacing w:after="225"/>
        <w:ind w:left="10" w:right="6"/>
        <w:rPr>
          <w:rFonts w:cstheme="minorHAnsi"/>
        </w:rPr>
      </w:pPr>
      <w:r w:rsidRPr="00C863B5">
        <w:rPr>
          <w:rFonts w:cstheme="minorHAnsi"/>
        </w:rPr>
        <w:t xml:space="preserve">Where a pupil who attends the </w:t>
      </w:r>
      <w:r w:rsidR="00C863B5" w:rsidRPr="00C863B5">
        <w:rPr>
          <w:rFonts w:cstheme="minorHAnsi"/>
        </w:rPr>
        <w:t>school</w:t>
      </w:r>
      <w:r w:rsidRPr="00C863B5">
        <w:rPr>
          <w:rFonts w:cstheme="minorHAnsi"/>
        </w:rPr>
        <w:t xml:space="preserve"> has a nut allergy, the </w:t>
      </w:r>
      <w:r w:rsidR="00C863B5" w:rsidRPr="00C863B5">
        <w:rPr>
          <w:rFonts w:cstheme="minorHAnsi"/>
        </w:rPr>
        <w:t>school</w:t>
      </w:r>
      <w:r w:rsidRPr="00C863B5">
        <w:rPr>
          <w:rFonts w:cstheme="minorHAnsi"/>
        </w:rPr>
        <w:t xml:space="preserve"> will: </w:t>
      </w:r>
    </w:p>
    <w:p w:rsidR="0008021E" w:rsidRPr="00C863B5" w:rsidRDefault="0008021E" w:rsidP="0008021E">
      <w:pPr>
        <w:numPr>
          <w:ilvl w:val="0"/>
          <w:numId w:val="4"/>
        </w:numPr>
        <w:spacing w:after="5" w:line="270" w:lineRule="auto"/>
        <w:ind w:right="6" w:hanging="360"/>
        <w:jc w:val="both"/>
        <w:rPr>
          <w:rFonts w:cstheme="minorHAnsi"/>
        </w:rPr>
      </w:pPr>
      <w:r w:rsidRPr="00C863B5">
        <w:rPr>
          <w:rFonts w:cstheme="minorHAnsi"/>
        </w:rPr>
        <w:t xml:space="preserve">Confirm that the </w:t>
      </w:r>
      <w:r w:rsidR="00C863B5" w:rsidRPr="00C863B5">
        <w:rPr>
          <w:rFonts w:cstheme="minorHAnsi"/>
        </w:rPr>
        <w:t>school</w:t>
      </w:r>
      <w:r w:rsidRPr="00C863B5">
        <w:rPr>
          <w:rFonts w:cstheme="minorHAnsi"/>
        </w:rPr>
        <w:t xml:space="preserve">’s catering service eliminates nuts, and food items with nuts as ingredients, from meals as far as possible </w:t>
      </w:r>
    </w:p>
    <w:p w:rsidR="0008021E" w:rsidRPr="00C863B5" w:rsidRDefault="0008021E" w:rsidP="0008021E">
      <w:pPr>
        <w:numPr>
          <w:ilvl w:val="0"/>
          <w:numId w:val="4"/>
        </w:numPr>
        <w:spacing w:after="5" w:line="270" w:lineRule="auto"/>
        <w:ind w:right="6" w:hanging="360"/>
        <w:jc w:val="both"/>
        <w:rPr>
          <w:rFonts w:cstheme="minorHAnsi"/>
        </w:rPr>
      </w:pPr>
      <w:r w:rsidRPr="00C863B5">
        <w:rPr>
          <w:rFonts w:cstheme="minorHAnsi"/>
        </w:rPr>
        <w:t xml:space="preserve">Request that food items containing nuts not be brought onto school premises.  </w:t>
      </w:r>
    </w:p>
    <w:p w:rsidR="0008021E" w:rsidRPr="00C863B5" w:rsidRDefault="0008021E" w:rsidP="0008021E">
      <w:pPr>
        <w:numPr>
          <w:ilvl w:val="0"/>
          <w:numId w:val="4"/>
        </w:numPr>
        <w:spacing w:after="169" w:line="270" w:lineRule="auto"/>
        <w:ind w:right="6" w:hanging="360"/>
        <w:jc w:val="both"/>
        <w:rPr>
          <w:rFonts w:cstheme="minorHAnsi"/>
        </w:rPr>
      </w:pPr>
      <w:r w:rsidRPr="00C863B5">
        <w:rPr>
          <w:rFonts w:cstheme="minorHAnsi"/>
        </w:rPr>
        <w:t xml:space="preserve">Maintain an allergy log and ensure staff know where it can be located.  </w:t>
      </w:r>
    </w:p>
    <w:p w:rsidR="0008021E" w:rsidRPr="00C863B5" w:rsidRDefault="0008021E" w:rsidP="0008021E">
      <w:pPr>
        <w:ind w:left="10" w:right="6"/>
        <w:rPr>
          <w:rFonts w:cstheme="minorHAnsi"/>
        </w:rPr>
      </w:pPr>
      <w:r w:rsidRPr="00C863B5">
        <w:rPr>
          <w:rFonts w:cstheme="minorHAnsi"/>
        </w:rPr>
        <w:t xml:space="preserve">To ensure that catering staff can appropriately identify pupils with dietary needs, a record of pupils with food allergies will be kept in a file available in the kitchen area – this includes the child’s photograph (to aid catering service supply staff). </w:t>
      </w:r>
    </w:p>
    <w:p w:rsidR="0008021E" w:rsidRPr="00C863B5" w:rsidRDefault="0008021E" w:rsidP="0008021E">
      <w:pPr>
        <w:spacing w:after="238"/>
        <w:ind w:left="10" w:right="6"/>
        <w:rPr>
          <w:rFonts w:cstheme="minorHAnsi"/>
        </w:rPr>
      </w:pPr>
      <w:r w:rsidRPr="00C863B5">
        <w:rPr>
          <w:rFonts w:cstheme="minorHAnsi"/>
        </w:rPr>
        <w:t xml:space="preserve">All food tables will be disinfected before and after each lunchtime session. Cleaning fluid will be used. </w:t>
      </w:r>
    </w:p>
    <w:p w:rsidR="0008021E" w:rsidRPr="00C863B5" w:rsidRDefault="0008021E" w:rsidP="0008021E">
      <w:pPr>
        <w:spacing w:after="208"/>
        <w:ind w:left="10" w:right="6"/>
        <w:rPr>
          <w:rFonts w:cstheme="minorHAnsi"/>
        </w:rPr>
      </w:pPr>
      <w:r w:rsidRPr="00C863B5">
        <w:rPr>
          <w:rFonts w:cstheme="minorHAnsi"/>
        </w:rPr>
        <w:t xml:space="preserve">The </w:t>
      </w:r>
      <w:r w:rsidR="00C863B5" w:rsidRPr="00C863B5">
        <w:rPr>
          <w:rFonts w:cstheme="minorHAnsi"/>
        </w:rPr>
        <w:t>chosen catering service of the school</w:t>
      </w:r>
      <w:r w:rsidRPr="00C863B5">
        <w:rPr>
          <w:rFonts w:cstheme="minorHAnsi"/>
        </w:rPr>
        <w:t xml:space="preserve"> is responsible for ensuring that the </w:t>
      </w:r>
      <w:r w:rsidR="00C863B5" w:rsidRPr="00C863B5">
        <w:rPr>
          <w:rFonts w:cstheme="minorHAnsi"/>
        </w:rPr>
        <w:t>school</w:t>
      </w:r>
      <w:r w:rsidRPr="00C863B5">
        <w:rPr>
          <w:rFonts w:cstheme="minorHAnsi"/>
        </w:rPr>
        <w:t xml:space="preserve">’s policies and government legislation are adhered to at all times, including those in relation to the preparation of food, taking into account any allergens.  </w:t>
      </w:r>
    </w:p>
    <w:p w:rsidR="0008021E" w:rsidRPr="00C863B5" w:rsidRDefault="0008021E" w:rsidP="0008021E">
      <w:pPr>
        <w:spacing w:after="261"/>
        <w:ind w:left="10" w:right="6"/>
        <w:rPr>
          <w:rFonts w:cstheme="minorHAnsi"/>
        </w:rPr>
      </w:pPr>
      <w:r w:rsidRPr="00C863B5">
        <w:rPr>
          <w:rFonts w:cstheme="minorHAnsi"/>
        </w:rPr>
        <w:t xml:space="preserve">Learning activities which involve the use of food, such as Design and Technology lessons, will be planned in accordance with pupils’ IHCPs, taking into account any known allergies of the pupils involved. </w:t>
      </w:r>
    </w:p>
    <w:p w:rsidR="0008021E" w:rsidRPr="00C863B5" w:rsidRDefault="0008021E" w:rsidP="0008021E">
      <w:pPr>
        <w:spacing w:after="261"/>
        <w:ind w:left="10" w:right="6"/>
        <w:rPr>
          <w:rFonts w:cstheme="minorHAnsi"/>
        </w:rPr>
      </w:pPr>
    </w:p>
    <w:p w:rsidR="0008021E" w:rsidRPr="00C863B5" w:rsidRDefault="0008021E" w:rsidP="0008021E">
      <w:pPr>
        <w:spacing w:after="261"/>
        <w:ind w:left="10" w:right="6"/>
        <w:rPr>
          <w:rFonts w:cstheme="minorHAnsi"/>
        </w:rPr>
      </w:pPr>
    </w:p>
    <w:p w:rsidR="0008021E" w:rsidRPr="00C863B5" w:rsidRDefault="0008021E" w:rsidP="0008021E">
      <w:pPr>
        <w:pStyle w:val="Heading1"/>
        <w:ind w:left="-5"/>
        <w:rPr>
          <w:rFonts w:asciiTheme="minorHAnsi" w:hAnsiTheme="minorHAnsi" w:cstheme="minorHAnsi"/>
          <w:b/>
          <w:color w:val="auto"/>
          <w:sz w:val="22"/>
          <w:szCs w:val="22"/>
        </w:rPr>
      </w:pPr>
      <w:bookmarkStart w:id="10" w:name="_Toc198724571"/>
      <w:bookmarkStart w:id="11" w:name="_Toc215730534"/>
      <w:r w:rsidRPr="00C863B5">
        <w:rPr>
          <w:rFonts w:asciiTheme="minorHAnsi" w:hAnsiTheme="minorHAnsi" w:cstheme="minorHAnsi"/>
          <w:b/>
          <w:color w:val="auto"/>
          <w:sz w:val="22"/>
          <w:szCs w:val="22"/>
        </w:rPr>
        <w:lastRenderedPageBreak/>
        <w:t>5. Food allergen labelling</w:t>
      </w:r>
      <w:bookmarkEnd w:id="10"/>
      <w:bookmarkEnd w:id="11"/>
      <w:r w:rsidRPr="00C863B5">
        <w:rPr>
          <w:rFonts w:asciiTheme="minorHAnsi" w:hAnsiTheme="minorHAnsi" w:cstheme="minorHAnsi"/>
          <w:b/>
          <w:color w:val="auto"/>
          <w:sz w:val="22"/>
          <w:szCs w:val="22"/>
        </w:rPr>
        <w:t xml:space="preserve"> </w:t>
      </w:r>
    </w:p>
    <w:p w:rsidR="0008021E" w:rsidRPr="00C863B5" w:rsidRDefault="0008021E" w:rsidP="0008021E">
      <w:pPr>
        <w:spacing w:after="206" w:line="268" w:lineRule="auto"/>
        <w:ind w:left="-5"/>
        <w:rPr>
          <w:rFonts w:cstheme="minorHAnsi"/>
        </w:rPr>
      </w:pPr>
      <w:r w:rsidRPr="00C863B5">
        <w:rPr>
          <w:rFonts w:cstheme="minorHAnsi"/>
          <w:b/>
        </w:rPr>
        <w:t xml:space="preserve">The </w:t>
      </w:r>
      <w:r w:rsidR="00C863B5" w:rsidRPr="00C863B5">
        <w:rPr>
          <w:rFonts w:cstheme="minorHAnsi"/>
          <w:b/>
          <w:bCs/>
        </w:rPr>
        <w:t>school</w:t>
      </w:r>
      <w:r w:rsidRPr="00C863B5">
        <w:rPr>
          <w:rFonts w:cstheme="minorHAnsi"/>
          <w:b/>
        </w:rPr>
        <w:t xml:space="preserve"> does not currently provide any pre-packed food goods</w:t>
      </w:r>
      <w:r w:rsidRPr="00C863B5">
        <w:rPr>
          <w:rFonts w:cstheme="minorHAnsi"/>
        </w:rPr>
        <w:t xml:space="preserve">. </w:t>
      </w:r>
    </w:p>
    <w:p w:rsidR="0008021E" w:rsidRPr="00C863B5" w:rsidRDefault="0008021E" w:rsidP="0008021E">
      <w:pPr>
        <w:spacing w:after="206"/>
        <w:ind w:left="10" w:right="6"/>
        <w:rPr>
          <w:rFonts w:cstheme="minorHAnsi"/>
        </w:rPr>
      </w:pPr>
      <w:r w:rsidRPr="00C863B5">
        <w:rPr>
          <w:rFonts w:cstheme="minorHAnsi"/>
        </w:rPr>
        <w:t xml:space="preserve">However, the </w:t>
      </w:r>
      <w:r w:rsidR="00C863B5" w:rsidRPr="00C863B5">
        <w:rPr>
          <w:rFonts w:cstheme="minorHAnsi"/>
        </w:rPr>
        <w:t>school</w:t>
      </w:r>
      <w:r w:rsidRPr="00C863B5">
        <w:rPr>
          <w:rFonts w:cstheme="minorHAnsi"/>
        </w:rPr>
        <w:t xml:space="preserve"> will adhere to new allergen labelling rules for prepacked food goods if such goods are provided, in line with the Food Information (Amendment) (England) Regulations 2019, also known as Natasha’s Law. </w:t>
      </w:r>
    </w:p>
    <w:p w:rsidR="0008021E" w:rsidRPr="00C863B5" w:rsidRDefault="0008021E" w:rsidP="0008021E">
      <w:pPr>
        <w:spacing w:after="203"/>
        <w:ind w:left="10" w:right="6"/>
        <w:rPr>
          <w:rFonts w:cstheme="minorHAnsi"/>
        </w:rPr>
      </w:pPr>
      <w:r w:rsidRPr="00C863B5">
        <w:rPr>
          <w:rFonts w:cstheme="minorHAnsi"/>
        </w:rPr>
        <w:t xml:space="preserve">The </w:t>
      </w:r>
      <w:r w:rsidR="00C863B5" w:rsidRPr="00C863B5">
        <w:rPr>
          <w:rFonts w:cstheme="minorHAnsi"/>
        </w:rPr>
        <w:t>school</w:t>
      </w:r>
      <w:r w:rsidRPr="00C863B5">
        <w:rPr>
          <w:rFonts w:cstheme="minorHAnsi"/>
        </w:rPr>
        <w:t xml:space="preserve"> will ensure that any pre-packed food is labelled accurately, that food is never labelled as being ‘free from’ an ingredient unless staff are certain that there are no traces of that ingredient in the product, and that all labelling is checked before being offered for consumption. </w:t>
      </w:r>
    </w:p>
    <w:p w:rsidR="0008021E" w:rsidRPr="00C863B5" w:rsidRDefault="0008021E" w:rsidP="0008021E">
      <w:pPr>
        <w:spacing w:after="261"/>
        <w:ind w:left="10" w:right="6"/>
        <w:rPr>
          <w:rFonts w:cstheme="minorHAnsi"/>
        </w:rPr>
      </w:pPr>
      <w:r w:rsidRPr="00C863B5">
        <w:rPr>
          <w:rFonts w:cstheme="minorHAnsi"/>
        </w:rPr>
        <w:t xml:space="preserve">The relevant staff, e.g. kitchen staff, will be trained by the catering provider prior to storing, handling, preparing, cooking and/or serving food to ensure they are aware of their legal obligations.  </w:t>
      </w:r>
    </w:p>
    <w:p w:rsidR="0008021E" w:rsidRPr="00071E37" w:rsidRDefault="0008021E" w:rsidP="0008021E">
      <w:pPr>
        <w:pStyle w:val="Heading1"/>
        <w:ind w:left="-5"/>
        <w:rPr>
          <w:rFonts w:asciiTheme="minorHAnsi" w:hAnsiTheme="minorHAnsi" w:cstheme="minorHAnsi"/>
          <w:b/>
          <w:color w:val="auto"/>
          <w:sz w:val="22"/>
          <w:szCs w:val="22"/>
        </w:rPr>
      </w:pPr>
      <w:bookmarkStart w:id="12" w:name="_Toc198724572"/>
      <w:bookmarkStart w:id="13" w:name="_Toc215730535"/>
      <w:r w:rsidRPr="00071E37">
        <w:rPr>
          <w:rFonts w:asciiTheme="minorHAnsi" w:hAnsiTheme="minorHAnsi" w:cstheme="minorHAnsi"/>
          <w:b/>
          <w:color w:val="auto"/>
          <w:sz w:val="22"/>
          <w:szCs w:val="22"/>
        </w:rPr>
        <w:t>6. Animal allergies</w:t>
      </w:r>
      <w:bookmarkEnd w:id="12"/>
      <w:bookmarkEnd w:id="13"/>
      <w:r w:rsidRPr="00071E37">
        <w:rPr>
          <w:rFonts w:asciiTheme="minorHAnsi" w:hAnsiTheme="minorHAnsi" w:cstheme="minorHAnsi"/>
          <w:b/>
          <w:color w:val="auto"/>
          <w:sz w:val="22"/>
          <w:szCs w:val="22"/>
        </w:rPr>
        <w:t xml:space="preserve"> </w:t>
      </w:r>
    </w:p>
    <w:p w:rsidR="0008021E" w:rsidRPr="00C863B5" w:rsidRDefault="0008021E" w:rsidP="0008021E">
      <w:pPr>
        <w:spacing w:after="203"/>
        <w:ind w:left="10" w:right="6"/>
        <w:rPr>
          <w:rFonts w:cstheme="minorHAnsi"/>
        </w:rPr>
      </w:pPr>
      <w:r w:rsidRPr="00C863B5">
        <w:rPr>
          <w:rFonts w:cstheme="minorHAnsi"/>
        </w:rPr>
        <w:t xml:space="preserve">Pupils with known allergies to specific animals will have restricted access to those that may trigger a response.  </w:t>
      </w:r>
    </w:p>
    <w:p w:rsidR="0008021E" w:rsidRPr="00C863B5" w:rsidRDefault="0008021E" w:rsidP="0008021E">
      <w:pPr>
        <w:spacing w:after="209"/>
        <w:ind w:left="10" w:right="6"/>
        <w:rPr>
          <w:rFonts w:cstheme="minorHAnsi"/>
        </w:rPr>
      </w:pPr>
      <w:r w:rsidRPr="00C863B5">
        <w:rPr>
          <w:rFonts w:cstheme="minorHAnsi"/>
        </w:rPr>
        <w:t xml:space="preserve">In the event of an animal on either school site, staff members will be made aware of any pupils to whom this may pose a risk and will be responsible for ensuring that the pupil does not come into contact with the specified allergen.  </w:t>
      </w:r>
    </w:p>
    <w:p w:rsidR="0008021E" w:rsidRPr="00C863B5" w:rsidRDefault="0008021E" w:rsidP="0008021E">
      <w:pPr>
        <w:spacing w:after="203"/>
        <w:ind w:left="10" w:right="6"/>
        <w:rPr>
          <w:rFonts w:cstheme="minorHAnsi"/>
        </w:rPr>
      </w:pPr>
      <w:r w:rsidRPr="00C863B5">
        <w:rPr>
          <w:rFonts w:cstheme="minorHAnsi"/>
        </w:rPr>
        <w:t xml:space="preserve">The </w:t>
      </w:r>
      <w:r w:rsidR="00C863B5" w:rsidRPr="00C863B5">
        <w:rPr>
          <w:rFonts w:cstheme="minorHAnsi"/>
        </w:rPr>
        <w:t>school</w:t>
      </w:r>
      <w:r w:rsidRPr="00C863B5">
        <w:rPr>
          <w:rFonts w:cstheme="minorHAnsi"/>
        </w:rPr>
        <w:t xml:space="preserve"> will ensure that any pupil or staff member who comes into contact with the animal washes their hands thoroughly to minimise the risk of the allergen spreading. </w:t>
      </w:r>
    </w:p>
    <w:p w:rsidR="0008021E" w:rsidRPr="00C863B5" w:rsidRDefault="0008021E" w:rsidP="0008021E">
      <w:pPr>
        <w:spacing w:after="261"/>
        <w:ind w:left="10" w:right="6"/>
        <w:rPr>
          <w:rFonts w:cstheme="minorHAnsi"/>
        </w:rPr>
      </w:pPr>
      <w:r w:rsidRPr="00C863B5">
        <w:rPr>
          <w:rFonts w:cstheme="minorHAnsi"/>
        </w:rPr>
        <w:t xml:space="preserve">A supply of antihistamine medication will be kept in </w:t>
      </w:r>
      <w:r w:rsidR="00071E37">
        <w:rPr>
          <w:rFonts w:cstheme="minorHAnsi"/>
        </w:rPr>
        <w:t>the school office</w:t>
      </w:r>
      <w:r w:rsidRPr="00C863B5">
        <w:rPr>
          <w:rFonts w:cstheme="minorHAnsi"/>
        </w:rPr>
        <w:t xml:space="preserve"> in case of an allergic reaction. </w:t>
      </w:r>
    </w:p>
    <w:p w:rsidR="0008021E" w:rsidRPr="00C863B5" w:rsidRDefault="0008021E" w:rsidP="0008021E">
      <w:pPr>
        <w:pStyle w:val="Heading1"/>
        <w:ind w:left="-5"/>
        <w:rPr>
          <w:rFonts w:asciiTheme="minorHAnsi" w:hAnsiTheme="minorHAnsi" w:cstheme="minorHAnsi"/>
          <w:b/>
          <w:color w:val="auto"/>
          <w:sz w:val="22"/>
          <w:szCs w:val="22"/>
        </w:rPr>
      </w:pPr>
      <w:bookmarkStart w:id="14" w:name="_Toc198724573"/>
      <w:bookmarkStart w:id="15" w:name="_Toc215730536"/>
      <w:r w:rsidRPr="00C863B5">
        <w:rPr>
          <w:rFonts w:asciiTheme="minorHAnsi" w:hAnsiTheme="minorHAnsi" w:cstheme="minorHAnsi"/>
          <w:b/>
          <w:color w:val="auto"/>
          <w:sz w:val="22"/>
          <w:szCs w:val="22"/>
        </w:rPr>
        <w:t>7. Seasonal allergies</w:t>
      </w:r>
      <w:bookmarkEnd w:id="14"/>
      <w:bookmarkEnd w:id="15"/>
      <w:r w:rsidRPr="00C863B5">
        <w:rPr>
          <w:rFonts w:asciiTheme="minorHAnsi" w:hAnsiTheme="minorHAnsi" w:cstheme="minorHAnsi"/>
          <w:b/>
          <w:color w:val="auto"/>
          <w:sz w:val="22"/>
          <w:szCs w:val="22"/>
        </w:rPr>
        <w:t xml:space="preserve"> </w:t>
      </w:r>
    </w:p>
    <w:p w:rsidR="0008021E" w:rsidRPr="00C863B5" w:rsidRDefault="0008021E" w:rsidP="0008021E">
      <w:pPr>
        <w:spacing w:after="203"/>
        <w:ind w:left="10" w:right="6"/>
        <w:rPr>
          <w:rFonts w:cstheme="minorHAnsi"/>
        </w:rPr>
      </w:pPr>
      <w:r w:rsidRPr="00C863B5">
        <w:rPr>
          <w:rFonts w:cstheme="minorHAnsi"/>
        </w:rPr>
        <w:t xml:space="preserve">The term ‘seasonal allergies’ refers to common outdoor allergies, including hay fever and insect bites.  </w:t>
      </w:r>
    </w:p>
    <w:p w:rsidR="0008021E" w:rsidRPr="00C863B5" w:rsidRDefault="0008021E" w:rsidP="0008021E">
      <w:pPr>
        <w:spacing w:after="208"/>
        <w:ind w:left="10" w:right="6"/>
        <w:rPr>
          <w:rFonts w:cstheme="minorHAnsi"/>
        </w:rPr>
      </w:pPr>
      <w:r w:rsidRPr="00C863B5">
        <w:rPr>
          <w:rFonts w:cstheme="minorHAnsi"/>
        </w:rPr>
        <w:t xml:space="preserve">Precautions regarding the prevention of seasonal allergies include ensuring that grass within the school premises is not mown whilst pupils are outside. All pupils with known grass pollen allergies should stay off the junior school field on the day that it is mown. </w:t>
      </w:r>
    </w:p>
    <w:p w:rsidR="0008021E" w:rsidRPr="00C863B5" w:rsidRDefault="0008021E" w:rsidP="0008021E">
      <w:pPr>
        <w:ind w:left="10" w:right="6"/>
        <w:rPr>
          <w:rFonts w:cstheme="minorHAnsi"/>
        </w:rPr>
      </w:pPr>
      <w:r w:rsidRPr="00C863B5">
        <w:rPr>
          <w:rFonts w:cstheme="minorHAnsi"/>
        </w:rPr>
        <w:t xml:space="preserve">Pupils with </w:t>
      </w:r>
      <w:r w:rsidRPr="00C863B5">
        <w:rPr>
          <w:rFonts w:cstheme="minorHAnsi"/>
          <w:i/>
          <w:iCs/>
        </w:rPr>
        <w:t>severe</w:t>
      </w:r>
      <w:r w:rsidRPr="00C863B5">
        <w:rPr>
          <w:rFonts w:cstheme="minorHAnsi"/>
        </w:rPr>
        <w:t xml:space="preserve"> seasonal allergies will be provided with an indoor supervised space to spend their break and lunchtimes in, avoiding contact with outside allergens. </w:t>
      </w:r>
    </w:p>
    <w:p w:rsidR="0008021E" w:rsidRPr="00C863B5" w:rsidRDefault="0008021E" w:rsidP="0008021E">
      <w:pPr>
        <w:spacing w:after="203"/>
        <w:ind w:left="10" w:right="6"/>
        <w:rPr>
          <w:rFonts w:cstheme="minorHAnsi"/>
        </w:rPr>
      </w:pPr>
      <w:r w:rsidRPr="00C863B5">
        <w:rPr>
          <w:rFonts w:cstheme="minorHAnsi"/>
        </w:rPr>
        <w:t xml:space="preserve">Staff members, utilising information that may be received from parents/carers regarding pollen counts, will make a professional judgement as to whether a pupil with a </w:t>
      </w:r>
      <w:r w:rsidRPr="00C863B5">
        <w:rPr>
          <w:rFonts w:cstheme="minorHAnsi"/>
          <w:i/>
          <w:iCs/>
        </w:rPr>
        <w:t>severe</w:t>
      </w:r>
      <w:r w:rsidRPr="00C863B5">
        <w:rPr>
          <w:rFonts w:cstheme="minorHAnsi"/>
        </w:rPr>
        <w:t xml:space="preserve"> seasonal allergy should stay indoors.  </w:t>
      </w:r>
    </w:p>
    <w:p w:rsidR="0008021E" w:rsidRPr="00C863B5" w:rsidRDefault="0008021E" w:rsidP="0008021E">
      <w:pPr>
        <w:spacing w:after="206"/>
        <w:ind w:left="10" w:right="6"/>
        <w:rPr>
          <w:rFonts w:cstheme="minorHAnsi"/>
        </w:rPr>
      </w:pPr>
      <w:r w:rsidRPr="00C863B5">
        <w:rPr>
          <w:rFonts w:cstheme="minorHAnsi"/>
        </w:rPr>
        <w:t xml:space="preserve">Pupils will be encouraged to wash their hands and not rub their eyes after playing outside.  </w:t>
      </w:r>
    </w:p>
    <w:p w:rsidR="0008021E" w:rsidRPr="00C863B5" w:rsidRDefault="0008021E" w:rsidP="0008021E">
      <w:pPr>
        <w:spacing w:after="203"/>
        <w:ind w:left="10" w:right="6"/>
        <w:rPr>
          <w:rFonts w:cstheme="minorHAnsi"/>
        </w:rPr>
      </w:pPr>
      <w:r w:rsidRPr="00C863B5">
        <w:rPr>
          <w:rFonts w:cstheme="minorHAnsi"/>
        </w:rPr>
        <w:t xml:space="preserve">Where a pupil with a known allergy is stung or bitten by an insect, medical attention will be given immediately. </w:t>
      </w:r>
    </w:p>
    <w:p w:rsidR="0008021E" w:rsidRPr="00C863B5" w:rsidRDefault="0008021E" w:rsidP="0008021E">
      <w:pPr>
        <w:spacing w:after="198"/>
        <w:ind w:left="10" w:right="6"/>
        <w:rPr>
          <w:rFonts w:cstheme="minorHAnsi"/>
        </w:rPr>
      </w:pPr>
      <w:r w:rsidRPr="00C863B5">
        <w:rPr>
          <w:rFonts w:cstheme="minorHAnsi"/>
        </w:rPr>
        <w:t xml:space="preserve">Staff members will be diligent in the management of wasp, bee and ant nests on school grounds and in the </w:t>
      </w:r>
      <w:proofErr w:type="gramStart"/>
      <w:r w:rsidRPr="00C863B5">
        <w:rPr>
          <w:rFonts w:cstheme="minorHAnsi"/>
        </w:rPr>
        <w:t>school’s</w:t>
      </w:r>
      <w:proofErr w:type="gramEnd"/>
      <w:r w:rsidRPr="00C863B5">
        <w:rPr>
          <w:rFonts w:cstheme="minorHAnsi"/>
        </w:rPr>
        <w:t xml:space="preserve"> nearby proximity, re</w:t>
      </w:r>
      <w:r w:rsidR="00C863B5" w:rsidRPr="00C863B5">
        <w:rPr>
          <w:rFonts w:cstheme="minorHAnsi"/>
        </w:rPr>
        <w:t xml:space="preserve">porting any concerns to the </w:t>
      </w:r>
      <w:proofErr w:type="spellStart"/>
      <w:r w:rsidR="00C863B5" w:rsidRPr="00C863B5">
        <w:rPr>
          <w:rFonts w:cstheme="minorHAnsi"/>
        </w:rPr>
        <w:t>Headteacher</w:t>
      </w:r>
      <w:proofErr w:type="spellEnd"/>
      <w:r w:rsidRPr="00C863B5">
        <w:rPr>
          <w:rFonts w:cstheme="minorHAnsi"/>
        </w:rPr>
        <w:t xml:space="preserve">. </w:t>
      </w:r>
    </w:p>
    <w:p w:rsidR="0008021E" w:rsidRPr="00C863B5" w:rsidRDefault="0008021E" w:rsidP="0008021E">
      <w:pPr>
        <w:spacing w:after="266"/>
        <w:ind w:left="10" w:right="6"/>
        <w:rPr>
          <w:rFonts w:cstheme="minorHAnsi"/>
        </w:rPr>
      </w:pPr>
      <w:r w:rsidRPr="00C863B5">
        <w:rPr>
          <w:rFonts w:cstheme="minorHAnsi"/>
        </w:rPr>
        <w:t xml:space="preserve">The </w:t>
      </w:r>
      <w:proofErr w:type="spellStart"/>
      <w:r w:rsidRPr="00C863B5">
        <w:rPr>
          <w:rFonts w:cstheme="minorHAnsi"/>
        </w:rPr>
        <w:t>Headteacher</w:t>
      </w:r>
      <w:proofErr w:type="spellEnd"/>
      <w:r w:rsidRPr="00C863B5">
        <w:rPr>
          <w:rFonts w:cstheme="minorHAnsi"/>
        </w:rPr>
        <w:t xml:space="preserve"> is responsible for ensuring the appropriate removal of wasp, bee and ant nests on and around the school premises.  </w:t>
      </w:r>
    </w:p>
    <w:p w:rsidR="0008021E" w:rsidRPr="00C863B5" w:rsidRDefault="0008021E" w:rsidP="0008021E">
      <w:pPr>
        <w:pStyle w:val="Heading1"/>
        <w:ind w:left="-5"/>
        <w:rPr>
          <w:rFonts w:asciiTheme="minorHAnsi" w:hAnsiTheme="minorHAnsi" w:cstheme="minorHAnsi"/>
          <w:b/>
          <w:color w:val="auto"/>
          <w:sz w:val="22"/>
          <w:szCs w:val="22"/>
        </w:rPr>
      </w:pPr>
      <w:bookmarkStart w:id="16" w:name="_Toc198724574"/>
      <w:bookmarkStart w:id="17" w:name="_Toc215730537"/>
      <w:r w:rsidRPr="00C863B5">
        <w:rPr>
          <w:rFonts w:asciiTheme="minorHAnsi" w:hAnsiTheme="minorHAnsi" w:cstheme="minorHAnsi"/>
          <w:b/>
          <w:color w:val="auto"/>
          <w:sz w:val="22"/>
          <w:szCs w:val="22"/>
        </w:rPr>
        <w:lastRenderedPageBreak/>
        <w:t>8. Adrenaline auto-injectors (AAIs)</w:t>
      </w:r>
      <w:bookmarkEnd w:id="16"/>
      <w:bookmarkEnd w:id="17"/>
      <w:r w:rsidRPr="00C863B5">
        <w:rPr>
          <w:rFonts w:asciiTheme="minorHAnsi" w:hAnsiTheme="minorHAnsi" w:cstheme="minorHAnsi"/>
          <w:b/>
          <w:color w:val="auto"/>
          <w:sz w:val="22"/>
          <w:szCs w:val="22"/>
        </w:rPr>
        <w:t xml:space="preserve"> </w:t>
      </w:r>
    </w:p>
    <w:p w:rsidR="0008021E" w:rsidRPr="00C863B5" w:rsidRDefault="0008021E" w:rsidP="0008021E">
      <w:pPr>
        <w:spacing w:after="203"/>
        <w:ind w:left="10" w:right="6"/>
        <w:rPr>
          <w:rFonts w:cstheme="minorHAnsi"/>
        </w:rPr>
      </w:pPr>
      <w:r w:rsidRPr="00C863B5">
        <w:rPr>
          <w:rFonts w:cstheme="minorHAnsi"/>
        </w:rPr>
        <w:t xml:space="preserve">Pupils who suffer from severe allergic reactions may be prescribed an AAI for use in the event of an emergency. </w:t>
      </w:r>
    </w:p>
    <w:p w:rsidR="0008021E" w:rsidRPr="00C863B5" w:rsidRDefault="0008021E" w:rsidP="0008021E">
      <w:pPr>
        <w:spacing w:after="203"/>
        <w:ind w:left="10" w:right="6"/>
        <w:rPr>
          <w:rFonts w:cstheme="minorHAnsi"/>
        </w:rPr>
      </w:pPr>
      <w:r w:rsidRPr="00C863B5">
        <w:rPr>
          <w:rFonts w:cstheme="minorHAnsi"/>
        </w:rPr>
        <w:t xml:space="preserve">Under The Human Medicines (Amendment) Regulations 2017 the school is able to purchase AAI devices without a prescription, for emergency use on pupils who are at risk of anaphylaxis, but whose device is not available or is not working. </w:t>
      </w:r>
    </w:p>
    <w:p w:rsidR="0008021E" w:rsidRPr="00C863B5" w:rsidRDefault="0008021E" w:rsidP="0008021E">
      <w:pPr>
        <w:spacing w:after="203"/>
        <w:ind w:left="10" w:right="6"/>
        <w:rPr>
          <w:rFonts w:cstheme="minorHAnsi"/>
        </w:rPr>
      </w:pPr>
      <w:r w:rsidRPr="00C863B5">
        <w:rPr>
          <w:rFonts w:cstheme="minorHAnsi"/>
        </w:rPr>
        <w:t xml:space="preserve">The school will purchase spare AAIs from a pharmaceutical supplier, such as the local pharmacy </w:t>
      </w:r>
    </w:p>
    <w:p w:rsidR="0008021E" w:rsidRPr="00C863B5" w:rsidRDefault="0008021E" w:rsidP="0008021E">
      <w:pPr>
        <w:spacing w:after="225"/>
        <w:ind w:left="10" w:right="6"/>
        <w:rPr>
          <w:rFonts w:cstheme="minorHAnsi"/>
        </w:rPr>
      </w:pPr>
      <w:r w:rsidRPr="00C863B5">
        <w:rPr>
          <w:rFonts w:cstheme="minorHAnsi"/>
        </w:rPr>
        <w:t xml:space="preserve">The school will submit a request, signed by the </w:t>
      </w:r>
      <w:proofErr w:type="spellStart"/>
      <w:r w:rsidRPr="00C863B5">
        <w:rPr>
          <w:rFonts w:cstheme="minorHAnsi"/>
        </w:rPr>
        <w:t>Headteacher</w:t>
      </w:r>
      <w:proofErr w:type="spellEnd"/>
      <w:r w:rsidRPr="00C863B5">
        <w:rPr>
          <w:rFonts w:cstheme="minorHAnsi"/>
        </w:rPr>
        <w:t xml:space="preserve">, to the pharmaceutical supplier when purchasing AAIs, which outlines: </w:t>
      </w:r>
    </w:p>
    <w:p w:rsidR="0008021E" w:rsidRPr="00C863B5" w:rsidRDefault="0008021E" w:rsidP="0008021E">
      <w:pPr>
        <w:numPr>
          <w:ilvl w:val="0"/>
          <w:numId w:val="5"/>
        </w:numPr>
        <w:spacing w:after="5" w:line="270" w:lineRule="auto"/>
        <w:ind w:right="6" w:hanging="360"/>
        <w:jc w:val="both"/>
        <w:rPr>
          <w:rFonts w:cstheme="minorHAnsi"/>
        </w:rPr>
      </w:pPr>
      <w:r w:rsidRPr="00C863B5">
        <w:rPr>
          <w:rFonts w:cstheme="minorHAnsi"/>
        </w:rPr>
        <w:t xml:space="preserve">The name of the school. </w:t>
      </w:r>
    </w:p>
    <w:p w:rsidR="0008021E" w:rsidRPr="00C863B5" w:rsidRDefault="0008021E" w:rsidP="0008021E">
      <w:pPr>
        <w:numPr>
          <w:ilvl w:val="0"/>
          <w:numId w:val="5"/>
        </w:numPr>
        <w:spacing w:after="5" w:line="270" w:lineRule="auto"/>
        <w:ind w:right="6" w:hanging="360"/>
        <w:jc w:val="both"/>
        <w:rPr>
          <w:rFonts w:cstheme="minorHAnsi"/>
        </w:rPr>
      </w:pPr>
      <w:r w:rsidRPr="00C863B5">
        <w:rPr>
          <w:rFonts w:cstheme="minorHAnsi"/>
        </w:rPr>
        <w:t xml:space="preserve">The purposes for which the product is required. </w:t>
      </w:r>
    </w:p>
    <w:p w:rsidR="0008021E" w:rsidRPr="00C863B5" w:rsidRDefault="0008021E" w:rsidP="0008021E">
      <w:pPr>
        <w:numPr>
          <w:ilvl w:val="0"/>
          <w:numId w:val="5"/>
        </w:numPr>
        <w:spacing w:after="169" w:line="270" w:lineRule="auto"/>
        <w:ind w:right="6" w:hanging="360"/>
        <w:jc w:val="both"/>
        <w:rPr>
          <w:rFonts w:cstheme="minorHAnsi"/>
        </w:rPr>
      </w:pPr>
      <w:r w:rsidRPr="00C863B5">
        <w:rPr>
          <w:rFonts w:cstheme="minorHAnsi"/>
        </w:rPr>
        <w:t xml:space="preserve">The total quantity required. </w:t>
      </w:r>
    </w:p>
    <w:p w:rsidR="0008021E" w:rsidRPr="00C863B5" w:rsidRDefault="0008021E" w:rsidP="0008021E">
      <w:pPr>
        <w:spacing w:after="250"/>
        <w:ind w:right="6"/>
        <w:rPr>
          <w:rFonts w:cstheme="minorHAnsi"/>
        </w:rPr>
      </w:pPr>
      <w:r w:rsidRPr="00C863B5">
        <w:rPr>
          <w:rFonts w:cstheme="minorHAnsi"/>
        </w:rPr>
        <w:t xml:space="preserve">The </w:t>
      </w:r>
      <w:proofErr w:type="spellStart"/>
      <w:r w:rsidRPr="00C863B5">
        <w:rPr>
          <w:rFonts w:cstheme="minorHAnsi"/>
        </w:rPr>
        <w:t>Headteacher</w:t>
      </w:r>
      <w:proofErr w:type="spellEnd"/>
      <w:r w:rsidRPr="00C863B5">
        <w:rPr>
          <w:rFonts w:cstheme="minorHAnsi"/>
        </w:rPr>
        <w:t xml:space="preserve">, in conjunction with the </w:t>
      </w:r>
      <w:r w:rsidR="00C863B5" w:rsidRPr="00C863B5">
        <w:rPr>
          <w:rFonts w:cstheme="minorHAnsi"/>
        </w:rPr>
        <w:t>School</w:t>
      </w:r>
      <w:r w:rsidRPr="00C863B5">
        <w:rPr>
          <w:rFonts w:cstheme="minorHAnsi"/>
        </w:rPr>
        <w:t xml:space="preserve"> admin team, will decide which brands of AAI to purchase.  </w:t>
      </w:r>
    </w:p>
    <w:p w:rsidR="0008021E" w:rsidRPr="00C863B5" w:rsidRDefault="0008021E" w:rsidP="0008021E">
      <w:pPr>
        <w:spacing w:after="203"/>
        <w:ind w:left="10" w:right="6"/>
        <w:rPr>
          <w:rFonts w:cstheme="minorHAnsi"/>
        </w:rPr>
      </w:pPr>
      <w:r w:rsidRPr="00C863B5">
        <w:rPr>
          <w:rFonts w:cstheme="minorHAnsi"/>
        </w:rPr>
        <w:t xml:space="preserve">Where possible, the school will hold one brand of AAI to avoid confusion with administration and training; however, subject to the brands pupils are prescribed, the school may decide to purchase multiple brands. </w:t>
      </w:r>
    </w:p>
    <w:p w:rsidR="0008021E" w:rsidRPr="00C863B5" w:rsidRDefault="0008021E" w:rsidP="0008021E">
      <w:pPr>
        <w:spacing w:after="218"/>
        <w:ind w:left="10" w:right="6"/>
        <w:rPr>
          <w:rFonts w:cstheme="minorHAnsi"/>
        </w:rPr>
      </w:pPr>
      <w:r w:rsidRPr="00C863B5">
        <w:rPr>
          <w:rFonts w:cstheme="minorHAnsi"/>
        </w:rPr>
        <w:t>The school will purchase AAIs in accordance with age-based criteria, relevant to the age of pupils at risk of anaphylaxis, to ensure the correct dosage require</w:t>
      </w:r>
      <w:bookmarkStart w:id="18" w:name="_GoBack"/>
      <w:bookmarkEnd w:id="18"/>
      <w:r w:rsidRPr="00C863B5">
        <w:rPr>
          <w:rFonts w:cstheme="minorHAnsi"/>
        </w:rPr>
        <w:t xml:space="preserve">ments are adhered to. These are as follows: </w:t>
      </w:r>
    </w:p>
    <w:p w:rsidR="0008021E" w:rsidRDefault="0008021E" w:rsidP="0008021E">
      <w:pPr>
        <w:numPr>
          <w:ilvl w:val="0"/>
          <w:numId w:val="5"/>
        </w:numPr>
        <w:spacing w:after="5" w:line="270" w:lineRule="auto"/>
        <w:ind w:right="6" w:hanging="360"/>
        <w:jc w:val="both"/>
        <w:rPr>
          <w:rFonts w:cstheme="minorHAnsi"/>
        </w:rPr>
      </w:pPr>
      <w:r w:rsidRPr="00C863B5">
        <w:rPr>
          <w:rFonts w:cstheme="minorHAnsi"/>
        </w:rPr>
        <w:t>For pupils</w:t>
      </w:r>
      <w:r w:rsidR="000E4C43">
        <w:rPr>
          <w:rFonts w:cstheme="minorHAnsi"/>
        </w:rPr>
        <w:t xml:space="preserve"> between 7</w:t>
      </w:r>
      <w:r w:rsidR="000C208B">
        <w:rPr>
          <w:rFonts w:cstheme="minorHAnsi"/>
        </w:rPr>
        <w:t>.5Kg</w:t>
      </w:r>
      <w:r w:rsidR="000E4C43">
        <w:rPr>
          <w:rFonts w:cstheme="minorHAnsi"/>
        </w:rPr>
        <w:t xml:space="preserve"> (1 stone 3 lbs)</w:t>
      </w:r>
      <w:r w:rsidR="000C208B">
        <w:rPr>
          <w:rFonts w:cstheme="minorHAnsi"/>
        </w:rPr>
        <w:t xml:space="preserve"> and 25Kg </w:t>
      </w:r>
      <w:r w:rsidR="000E4C43">
        <w:rPr>
          <w:rFonts w:cstheme="minorHAnsi"/>
        </w:rPr>
        <w:t xml:space="preserve">(3 Stone 13lbs) </w:t>
      </w:r>
      <w:r w:rsidR="000E4C43">
        <w:rPr>
          <w:rFonts w:cstheme="minorHAnsi"/>
        </w:rPr>
        <w:t xml:space="preserve">approx. </w:t>
      </w:r>
      <w:r w:rsidRPr="00C863B5">
        <w:rPr>
          <w:rFonts w:cstheme="minorHAnsi"/>
        </w:rPr>
        <w:t xml:space="preserve">under age 6: 0.15 milligrams of adrenaline </w:t>
      </w:r>
      <w:r w:rsidR="000C208B">
        <w:rPr>
          <w:rFonts w:cstheme="minorHAnsi"/>
        </w:rPr>
        <w:t>– Green Labelled</w:t>
      </w:r>
      <w:r w:rsidR="00B945B8">
        <w:rPr>
          <w:rFonts w:cstheme="minorHAnsi"/>
        </w:rPr>
        <w:t>.</w:t>
      </w:r>
    </w:p>
    <w:p w:rsidR="00B945B8" w:rsidRPr="00C863B5" w:rsidRDefault="00B945B8" w:rsidP="00B945B8">
      <w:pPr>
        <w:spacing w:after="5" w:line="270" w:lineRule="auto"/>
        <w:ind w:left="710" w:right="6"/>
        <w:jc w:val="both"/>
        <w:rPr>
          <w:rFonts w:cstheme="minorHAnsi"/>
        </w:rPr>
      </w:pPr>
    </w:p>
    <w:p w:rsidR="0008021E" w:rsidRDefault="0008021E" w:rsidP="0008021E">
      <w:pPr>
        <w:numPr>
          <w:ilvl w:val="0"/>
          <w:numId w:val="5"/>
        </w:numPr>
        <w:spacing w:after="170" w:line="270" w:lineRule="auto"/>
        <w:ind w:right="6" w:hanging="360"/>
        <w:jc w:val="both"/>
        <w:rPr>
          <w:rFonts w:cstheme="minorHAnsi"/>
        </w:rPr>
      </w:pPr>
      <w:r w:rsidRPr="00C863B5">
        <w:rPr>
          <w:rFonts w:cstheme="minorHAnsi"/>
        </w:rPr>
        <w:t>For pupils</w:t>
      </w:r>
      <w:r w:rsidR="000C208B">
        <w:rPr>
          <w:rFonts w:cstheme="minorHAnsi"/>
        </w:rPr>
        <w:t>/adults above 25K</w:t>
      </w:r>
      <w:r w:rsidR="000E4C43">
        <w:rPr>
          <w:rFonts w:cstheme="minorHAnsi"/>
        </w:rPr>
        <w:t>g</w:t>
      </w:r>
      <w:r w:rsidR="000C208B">
        <w:rPr>
          <w:rFonts w:cstheme="minorHAnsi"/>
        </w:rPr>
        <w:t xml:space="preserve"> (3 Stone 13lbs) approx.</w:t>
      </w:r>
      <w:r w:rsidRPr="00C863B5">
        <w:rPr>
          <w:rFonts w:cstheme="minorHAnsi"/>
        </w:rPr>
        <w:t xml:space="preserve"> aged 6-12: 0.3 milligrams of adrenaline </w:t>
      </w:r>
      <w:r w:rsidR="000C208B">
        <w:rPr>
          <w:rFonts w:cstheme="minorHAnsi"/>
        </w:rPr>
        <w:t>– Yellow Labelled</w:t>
      </w:r>
      <w:r w:rsidR="00B945B8">
        <w:rPr>
          <w:rFonts w:cstheme="minorHAnsi"/>
        </w:rPr>
        <w:t>.</w:t>
      </w:r>
    </w:p>
    <w:p w:rsidR="000C208B" w:rsidRDefault="000C208B" w:rsidP="0008021E">
      <w:pPr>
        <w:numPr>
          <w:ilvl w:val="0"/>
          <w:numId w:val="5"/>
        </w:numPr>
        <w:spacing w:after="170" w:line="270" w:lineRule="auto"/>
        <w:ind w:right="6" w:hanging="360"/>
        <w:jc w:val="both"/>
        <w:rPr>
          <w:rFonts w:cstheme="minorHAnsi"/>
        </w:rPr>
      </w:pPr>
      <w:r>
        <w:rPr>
          <w:rFonts w:cstheme="minorHAnsi"/>
        </w:rPr>
        <w:t>Not to be used under 7.5K</w:t>
      </w:r>
      <w:r w:rsidR="00B945B8">
        <w:rPr>
          <w:rFonts w:cstheme="minorHAnsi"/>
        </w:rPr>
        <w:t>g unless life threating.</w:t>
      </w:r>
    </w:p>
    <w:p w:rsidR="000C208B" w:rsidRPr="00B945B8" w:rsidRDefault="000C208B" w:rsidP="00B945B8">
      <w:pPr>
        <w:pStyle w:val="ListParagraph"/>
        <w:numPr>
          <w:ilvl w:val="0"/>
          <w:numId w:val="10"/>
        </w:numPr>
        <w:spacing w:after="170" w:line="270" w:lineRule="auto"/>
        <w:ind w:right="6"/>
        <w:jc w:val="right"/>
        <w:rPr>
          <w:rFonts w:cstheme="minorHAnsi"/>
        </w:rPr>
      </w:pPr>
      <w:r w:rsidRPr="00B945B8">
        <w:rPr>
          <w:rFonts w:cstheme="minorHAnsi"/>
        </w:rPr>
        <w:t>999 will be called in all eventualities concerning use/potential use of AAI</w:t>
      </w:r>
    </w:p>
    <w:p w:rsidR="0008021E" w:rsidRPr="00C863B5" w:rsidRDefault="0008021E" w:rsidP="0008021E">
      <w:pPr>
        <w:spacing w:after="250"/>
        <w:ind w:right="6"/>
        <w:rPr>
          <w:rFonts w:cstheme="minorHAnsi"/>
        </w:rPr>
      </w:pPr>
      <w:r w:rsidRPr="00C863B5">
        <w:rPr>
          <w:rFonts w:cstheme="minorHAnsi"/>
        </w:rPr>
        <w:t xml:space="preserve">The </w:t>
      </w:r>
      <w:r w:rsidR="00C863B5" w:rsidRPr="00C863B5">
        <w:rPr>
          <w:rFonts w:cstheme="minorHAnsi"/>
        </w:rPr>
        <w:t>School</w:t>
      </w:r>
      <w:r w:rsidRPr="00C863B5">
        <w:rPr>
          <w:rFonts w:cstheme="minorHAnsi"/>
        </w:rPr>
        <w:t xml:space="preserve"> will ensure that the AAIs are easily identified for appropriate ages. </w:t>
      </w:r>
    </w:p>
    <w:p w:rsidR="0008021E" w:rsidRPr="00C863B5" w:rsidRDefault="0008021E" w:rsidP="0008021E">
      <w:pPr>
        <w:spacing w:after="219"/>
        <w:ind w:left="10" w:right="6"/>
        <w:rPr>
          <w:rFonts w:cstheme="minorHAnsi"/>
        </w:rPr>
      </w:pPr>
      <w:r w:rsidRPr="00C863B5">
        <w:rPr>
          <w:rFonts w:cstheme="minorHAnsi"/>
        </w:rPr>
        <w:t xml:space="preserve">Spare AAIs are stored as part of an emergency anaphylaxis kit, maintained by the </w:t>
      </w:r>
      <w:r w:rsidR="00C863B5" w:rsidRPr="00C863B5">
        <w:rPr>
          <w:rFonts w:cstheme="minorHAnsi"/>
        </w:rPr>
        <w:t>School</w:t>
      </w:r>
      <w:r w:rsidRPr="00C863B5">
        <w:rPr>
          <w:rFonts w:cstheme="minorHAnsi"/>
        </w:rPr>
        <w:t xml:space="preserve"> admin team, which includes the following: </w:t>
      </w:r>
    </w:p>
    <w:p w:rsidR="0008021E" w:rsidRPr="00C863B5" w:rsidRDefault="00DA5483" w:rsidP="00DA5483">
      <w:pPr>
        <w:spacing w:after="5" w:line="270" w:lineRule="auto"/>
        <w:ind w:left="710" w:right="6"/>
        <w:jc w:val="both"/>
        <w:rPr>
          <w:rFonts w:cstheme="minorHAnsi"/>
        </w:rPr>
      </w:pPr>
      <w:r>
        <w:rPr>
          <w:rFonts w:cstheme="minorHAnsi"/>
        </w:rPr>
        <w:t>2</w:t>
      </w:r>
      <w:r w:rsidR="0008021E" w:rsidRPr="00C863B5">
        <w:rPr>
          <w:rFonts w:cstheme="minorHAnsi"/>
        </w:rPr>
        <w:t xml:space="preserve"> AAIs </w:t>
      </w:r>
      <w:r>
        <w:rPr>
          <w:rFonts w:cstheme="minorHAnsi"/>
        </w:rPr>
        <w:t xml:space="preserve">– 1 </w:t>
      </w:r>
      <w:r w:rsidR="0008021E" w:rsidRPr="00C863B5">
        <w:rPr>
          <w:rFonts w:cstheme="minorHAnsi"/>
        </w:rPr>
        <w:t xml:space="preserve">for each age range </w:t>
      </w:r>
    </w:p>
    <w:p w:rsidR="0008021E" w:rsidRPr="00C863B5" w:rsidRDefault="0008021E" w:rsidP="0008021E">
      <w:pPr>
        <w:numPr>
          <w:ilvl w:val="0"/>
          <w:numId w:val="5"/>
        </w:numPr>
        <w:spacing w:after="5" w:line="270" w:lineRule="auto"/>
        <w:ind w:right="6" w:hanging="360"/>
        <w:jc w:val="both"/>
        <w:rPr>
          <w:rFonts w:cstheme="minorHAnsi"/>
        </w:rPr>
      </w:pPr>
      <w:r w:rsidRPr="00C863B5">
        <w:rPr>
          <w:rFonts w:cstheme="minorHAnsi"/>
        </w:rPr>
        <w:t xml:space="preserve">Instructions on how to use the device(s) </w:t>
      </w:r>
    </w:p>
    <w:p w:rsidR="0008021E" w:rsidRPr="00C863B5" w:rsidRDefault="0008021E" w:rsidP="0008021E">
      <w:pPr>
        <w:numPr>
          <w:ilvl w:val="0"/>
          <w:numId w:val="5"/>
        </w:numPr>
        <w:spacing w:after="5" w:line="270" w:lineRule="auto"/>
        <w:ind w:right="6" w:hanging="360"/>
        <w:jc w:val="both"/>
        <w:rPr>
          <w:rFonts w:cstheme="minorHAnsi"/>
        </w:rPr>
      </w:pPr>
      <w:r w:rsidRPr="00C863B5">
        <w:rPr>
          <w:rFonts w:cstheme="minorHAnsi"/>
        </w:rPr>
        <w:t xml:space="preserve">Instructions on the storage of the device(s) </w:t>
      </w:r>
    </w:p>
    <w:p w:rsidR="0008021E" w:rsidRPr="00C863B5" w:rsidRDefault="0008021E" w:rsidP="0008021E">
      <w:pPr>
        <w:numPr>
          <w:ilvl w:val="0"/>
          <w:numId w:val="5"/>
        </w:numPr>
        <w:spacing w:after="5" w:line="270" w:lineRule="auto"/>
        <w:ind w:right="6" w:hanging="360"/>
        <w:jc w:val="both"/>
        <w:rPr>
          <w:rFonts w:cstheme="minorHAnsi"/>
        </w:rPr>
      </w:pPr>
      <w:r w:rsidRPr="00C863B5">
        <w:rPr>
          <w:rFonts w:cstheme="minorHAnsi"/>
        </w:rPr>
        <w:t xml:space="preserve">Manufacturer’s information </w:t>
      </w:r>
    </w:p>
    <w:p w:rsidR="0008021E" w:rsidRPr="00C863B5" w:rsidRDefault="0008021E" w:rsidP="0008021E">
      <w:pPr>
        <w:numPr>
          <w:ilvl w:val="0"/>
          <w:numId w:val="5"/>
        </w:numPr>
        <w:spacing w:after="5" w:line="270" w:lineRule="auto"/>
        <w:ind w:right="6" w:hanging="360"/>
        <w:jc w:val="both"/>
        <w:rPr>
          <w:rFonts w:cstheme="minorHAnsi"/>
        </w:rPr>
      </w:pPr>
      <w:r w:rsidRPr="00C863B5">
        <w:rPr>
          <w:rFonts w:cstheme="minorHAnsi"/>
        </w:rPr>
        <w:t xml:space="preserve">A checklist of AAIs, identified by the batch number and expiry date, with monthly checks recorded. </w:t>
      </w:r>
    </w:p>
    <w:p w:rsidR="0008021E" w:rsidRPr="00C863B5" w:rsidRDefault="0008021E" w:rsidP="0008021E">
      <w:pPr>
        <w:numPr>
          <w:ilvl w:val="0"/>
          <w:numId w:val="5"/>
        </w:numPr>
        <w:spacing w:after="5" w:line="270" w:lineRule="auto"/>
        <w:ind w:right="6" w:hanging="360"/>
        <w:jc w:val="both"/>
        <w:rPr>
          <w:rFonts w:cstheme="minorHAnsi"/>
        </w:rPr>
      </w:pPr>
      <w:r w:rsidRPr="00C863B5">
        <w:rPr>
          <w:rFonts w:cstheme="minorHAnsi"/>
        </w:rPr>
        <w:t xml:space="preserve">A note of the arrangements for replacing the AAIs </w:t>
      </w:r>
    </w:p>
    <w:p w:rsidR="0008021E" w:rsidRPr="00C863B5" w:rsidRDefault="0008021E" w:rsidP="0008021E">
      <w:pPr>
        <w:numPr>
          <w:ilvl w:val="0"/>
          <w:numId w:val="5"/>
        </w:numPr>
        <w:spacing w:after="5" w:line="270" w:lineRule="auto"/>
        <w:ind w:right="6" w:hanging="360"/>
        <w:jc w:val="both"/>
        <w:rPr>
          <w:rFonts w:cstheme="minorHAnsi"/>
        </w:rPr>
      </w:pPr>
      <w:r w:rsidRPr="00C863B5">
        <w:rPr>
          <w:rFonts w:cstheme="minorHAnsi"/>
        </w:rPr>
        <w:t xml:space="preserve">A copy of the Allergy/Anaphylaxis Risk Register, including whether a spare AAI can be administered. </w:t>
      </w:r>
    </w:p>
    <w:p w:rsidR="0008021E" w:rsidRPr="00C863B5" w:rsidRDefault="0008021E" w:rsidP="0008021E">
      <w:pPr>
        <w:numPr>
          <w:ilvl w:val="0"/>
          <w:numId w:val="5"/>
        </w:numPr>
        <w:spacing w:after="169" w:line="270" w:lineRule="auto"/>
        <w:ind w:right="6" w:hanging="360"/>
        <w:jc w:val="both"/>
        <w:rPr>
          <w:rFonts w:cstheme="minorHAnsi"/>
        </w:rPr>
      </w:pPr>
      <w:r w:rsidRPr="00C863B5">
        <w:rPr>
          <w:rFonts w:cstheme="minorHAnsi"/>
        </w:rPr>
        <w:t xml:space="preserve">An administration record </w:t>
      </w:r>
    </w:p>
    <w:p w:rsidR="0008021E" w:rsidRPr="00C863B5" w:rsidRDefault="0008021E" w:rsidP="0008021E">
      <w:pPr>
        <w:spacing w:after="205"/>
        <w:ind w:left="10" w:right="6"/>
        <w:rPr>
          <w:rFonts w:cstheme="minorHAnsi"/>
        </w:rPr>
      </w:pPr>
      <w:r w:rsidRPr="00C863B5">
        <w:rPr>
          <w:rFonts w:cstheme="minorHAnsi"/>
        </w:rPr>
        <w:t xml:space="preserve">For pupils who have prescribed AAI devices, these are stored in class </w:t>
      </w:r>
      <w:r w:rsidR="00F24E91">
        <w:rPr>
          <w:rFonts w:cstheme="minorHAnsi"/>
        </w:rPr>
        <w:t>orange</w:t>
      </w:r>
      <w:r w:rsidRPr="00C863B5">
        <w:rPr>
          <w:rFonts w:cstheme="minorHAnsi"/>
        </w:rPr>
        <w:t xml:space="preserve"> bags.  </w:t>
      </w:r>
    </w:p>
    <w:p w:rsidR="0008021E" w:rsidRPr="00C863B5" w:rsidRDefault="0008021E" w:rsidP="0008021E">
      <w:pPr>
        <w:spacing w:after="204"/>
        <w:ind w:left="10" w:right="6"/>
        <w:rPr>
          <w:rFonts w:cstheme="minorHAnsi"/>
        </w:rPr>
      </w:pPr>
      <w:r w:rsidRPr="00C863B5">
        <w:rPr>
          <w:rFonts w:cstheme="minorHAnsi"/>
        </w:rPr>
        <w:lastRenderedPageBreak/>
        <w:t xml:space="preserve">Spare AAIs are not located more than five minutes away from where they may be required. </w:t>
      </w:r>
      <w:r w:rsidRPr="00C863B5">
        <w:rPr>
          <w:rFonts w:cstheme="minorHAnsi"/>
          <w:b/>
        </w:rPr>
        <w:t>The emergency anaphylaxis kit can be found at the followi</w:t>
      </w:r>
      <w:r w:rsidR="006D41D0">
        <w:rPr>
          <w:rFonts w:cstheme="minorHAnsi"/>
          <w:b/>
        </w:rPr>
        <w:t>ng location: Main school office</w:t>
      </w:r>
    </w:p>
    <w:p w:rsidR="0008021E" w:rsidRPr="00C863B5" w:rsidRDefault="0008021E" w:rsidP="0008021E">
      <w:pPr>
        <w:spacing w:after="203"/>
        <w:ind w:left="10" w:right="6"/>
        <w:rPr>
          <w:rFonts w:cstheme="minorHAnsi"/>
        </w:rPr>
      </w:pPr>
      <w:r w:rsidRPr="00C863B5">
        <w:rPr>
          <w:rFonts w:cstheme="minorHAnsi"/>
        </w:rPr>
        <w:t xml:space="preserve">All staff have access to AAI devices, but these are out of reach and inaccessible to pupils – AAI devices are not locked away where access is restricted. </w:t>
      </w:r>
    </w:p>
    <w:p w:rsidR="0008021E" w:rsidRPr="00C863B5" w:rsidRDefault="0008021E" w:rsidP="0008021E">
      <w:pPr>
        <w:spacing w:after="203"/>
        <w:ind w:left="10" w:right="6"/>
        <w:rPr>
          <w:rFonts w:cstheme="minorHAnsi"/>
        </w:rPr>
      </w:pPr>
      <w:r w:rsidRPr="00C863B5">
        <w:rPr>
          <w:rFonts w:cstheme="minorHAnsi"/>
        </w:rPr>
        <w:t xml:space="preserve">All spare AAI devices will be clearly labelled to avoid confusion with any device prescribed to a named pupil. </w:t>
      </w:r>
    </w:p>
    <w:p w:rsidR="0008021E" w:rsidRPr="00C863B5" w:rsidRDefault="0008021E" w:rsidP="0008021E">
      <w:pPr>
        <w:spacing w:after="203"/>
        <w:ind w:left="10" w:right="6"/>
        <w:rPr>
          <w:rFonts w:cstheme="minorHAnsi"/>
        </w:rPr>
      </w:pPr>
      <w:r w:rsidRPr="00C863B5">
        <w:rPr>
          <w:rFonts w:cstheme="minorHAnsi"/>
        </w:rPr>
        <w:t xml:space="preserve">In line with manufacturer’s guidelines, all AAI devices are stored at room temperature, protected from direct sunlight and extreme temperature. </w:t>
      </w:r>
    </w:p>
    <w:p w:rsidR="0008021E" w:rsidRPr="00C863B5" w:rsidRDefault="0008021E" w:rsidP="0008021E">
      <w:pPr>
        <w:spacing w:after="221"/>
        <w:ind w:left="10" w:right="6"/>
        <w:rPr>
          <w:rFonts w:cstheme="minorHAnsi"/>
        </w:rPr>
      </w:pPr>
      <w:r w:rsidRPr="00C863B5">
        <w:rPr>
          <w:rFonts w:cstheme="minorHAnsi"/>
        </w:rPr>
        <w:t>A named member of staff is responsible for maintaining the emergency anaphylaxis kit.</w:t>
      </w:r>
    </w:p>
    <w:p w:rsidR="0008021E" w:rsidRPr="00C863B5" w:rsidRDefault="0008021E" w:rsidP="0008021E">
      <w:pPr>
        <w:spacing w:after="218"/>
        <w:ind w:left="10" w:right="6"/>
        <w:rPr>
          <w:rFonts w:cstheme="minorHAnsi"/>
        </w:rPr>
      </w:pPr>
      <w:r w:rsidRPr="00C863B5">
        <w:rPr>
          <w:rFonts w:cstheme="minorHAnsi"/>
        </w:rPr>
        <w:t>They conduct a monthly</w:t>
      </w:r>
      <w:r w:rsidRPr="00C863B5">
        <w:rPr>
          <w:rFonts w:cstheme="minorHAnsi"/>
          <w:b/>
          <w:bCs/>
        </w:rPr>
        <w:t xml:space="preserve"> </w:t>
      </w:r>
      <w:r w:rsidRPr="00C863B5">
        <w:rPr>
          <w:rFonts w:cstheme="minorHAnsi"/>
        </w:rPr>
        <w:t xml:space="preserve">check of the emergency anaphylaxis kit to ensure that: </w:t>
      </w:r>
    </w:p>
    <w:p w:rsidR="0008021E" w:rsidRPr="00C863B5" w:rsidRDefault="0008021E" w:rsidP="0008021E">
      <w:pPr>
        <w:numPr>
          <w:ilvl w:val="0"/>
          <w:numId w:val="5"/>
        </w:numPr>
        <w:spacing w:after="5" w:line="270" w:lineRule="auto"/>
        <w:ind w:right="6" w:hanging="360"/>
        <w:jc w:val="both"/>
        <w:rPr>
          <w:rFonts w:cstheme="minorHAnsi"/>
        </w:rPr>
      </w:pPr>
      <w:r w:rsidRPr="00C863B5">
        <w:rPr>
          <w:rFonts w:cstheme="minorHAnsi"/>
        </w:rPr>
        <w:t xml:space="preserve">Spare AAI devices are present and have not expired.  </w:t>
      </w:r>
    </w:p>
    <w:p w:rsidR="0008021E" w:rsidRPr="00C863B5" w:rsidRDefault="0008021E" w:rsidP="0008021E">
      <w:pPr>
        <w:numPr>
          <w:ilvl w:val="0"/>
          <w:numId w:val="5"/>
        </w:numPr>
        <w:spacing w:after="170" w:line="270" w:lineRule="auto"/>
        <w:ind w:right="6" w:hanging="360"/>
        <w:jc w:val="both"/>
        <w:rPr>
          <w:rFonts w:cstheme="minorHAnsi"/>
        </w:rPr>
      </w:pPr>
      <w:r w:rsidRPr="00C863B5">
        <w:rPr>
          <w:rFonts w:cstheme="minorHAnsi"/>
        </w:rPr>
        <w:t xml:space="preserve">Replacement AAIs are obtained when expiry dates are approaching. </w:t>
      </w:r>
    </w:p>
    <w:p w:rsidR="0008021E" w:rsidRPr="00C863B5" w:rsidRDefault="0008021E" w:rsidP="0008021E">
      <w:pPr>
        <w:spacing w:after="203"/>
        <w:ind w:left="10" w:right="6"/>
        <w:rPr>
          <w:rFonts w:cstheme="minorHAnsi"/>
        </w:rPr>
      </w:pPr>
      <w:r w:rsidRPr="00C863B5">
        <w:rPr>
          <w:rFonts w:cstheme="minorHAnsi"/>
        </w:rPr>
        <w:t xml:space="preserve">The named member of staff is responsible for overseeing the protocol for the use of spare AAIs, its monitoring and implementation, and for maintaining the checklist of AAIs.  Any used or expired AAIs are disposed of after use in accordance with manufacturer’s instructions.  </w:t>
      </w:r>
    </w:p>
    <w:p w:rsidR="0008021E" w:rsidRPr="00C863B5" w:rsidRDefault="0008021E" w:rsidP="0008021E">
      <w:pPr>
        <w:spacing w:after="208"/>
        <w:ind w:left="10" w:right="6"/>
        <w:rPr>
          <w:rFonts w:cstheme="minorHAnsi"/>
        </w:rPr>
      </w:pPr>
      <w:r w:rsidRPr="00C863B5">
        <w:rPr>
          <w:rFonts w:cstheme="minorHAnsi"/>
        </w:rPr>
        <w:t xml:space="preserve">Used AAIs may also be given to paramedics upon arrival, in the event of a severe allergic reaction, in accordance with </w:t>
      </w:r>
      <w:r w:rsidRPr="00C863B5">
        <w:rPr>
          <w:rFonts w:cstheme="minorHAnsi"/>
          <w:u w:val="single" w:color="000000"/>
        </w:rPr>
        <w:t>section 13</w:t>
      </w:r>
      <w:r w:rsidRPr="00C863B5">
        <w:rPr>
          <w:rFonts w:cstheme="minorHAnsi"/>
        </w:rPr>
        <w:t xml:space="preserve"> of this policy. </w:t>
      </w:r>
    </w:p>
    <w:p w:rsidR="0008021E" w:rsidRPr="00C863B5" w:rsidRDefault="0008021E" w:rsidP="0008021E">
      <w:pPr>
        <w:spacing w:after="206"/>
        <w:ind w:left="10" w:right="6"/>
        <w:rPr>
          <w:rFonts w:cstheme="minorHAnsi"/>
        </w:rPr>
      </w:pPr>
      <w:r w:rsidRPr="00C863B5">
        <w:rPr>
          <w:rFonts w:cstheme="minorHAnsi"/>
        </w:rPr>
        <w:t xml:space="preserve">A </w:t>
      </w:r>
      <w:r w:rsidR="00F24E91" w:rsidRPr="00C863B5">
        <w:rPr>
          <w:rFonts w:cstheme="minorHAnsi"/>
        </w:rPr>
        <w:t>m</w:t>
      </w:r>
      <w:r w:rsidR="00F24E91">
        <w:rPr>
          <w:rFonts w:cstheme="minorHAnsi"/>
        </w:rPr>
        <w:t>edical waste</w:t>
      </w:r>
      <w:r w:rsidRPr="00C863B5">
        <w:rPr>
          <w:rFonts w:cstheme="minorHAnsi"/>
        </w:rPr>
        <w:t xml:space="preserve"> bin</w:t>
      </w:r>
      <w:r w:rsidR="00F24E91">
        <w:rPr>
          <w:rFonts w:cstheme="minorHAnsi"/>
        </w:rPr>
        <w:t>/sharps bin</w:t>
      </w:r>
      <w:r w:rsidRPr="00C863B5">
        <w:rPr>
          <w:rFonts w:cstheme="minorHAnsi"/>
        </w:rPr>
        <w:t xml:space="preserve"> is utilised where used or expired AAIs are disposed of on the school premises. </w:t>
      </w:r>
    </w:p>
    <w:p w:rsidR="0008021E" w:rsidRPr="00C863B5" w:rsidRDefault="0008021E" w:rsidP="0008021E">
      <w:pPr>
        <w:spacing w:after="221"/>
        <w:ind w:left="10" w:right="6"/>
        <w:rPr>
          <w:rFonts w:cstheme="minorHAnsi"/>
        </w:rPr>
      </w:pPr>
      <w:r w:rsidRPr="00C863B5">
        <w:rPr>
          <w:rFonts w:cstheme="minorHAnsi"/>
        </w:rPr>
        <w:t xml:space="preserve">Where any AAIs are used, the following information will be recorded on the AAI Record: </w:t>
      </w:r>
    </w:p>
    <w:p w:rsidR="0008021E" w:rsidRPr="00C863B5" w:rsidRDefault="0008021E" w:rsidP="0008021E">
      <w:pPr>
        <w:numPr>
          <w:ilvl w:val="0"/>
          <w:numId w:val="6"/>
        </w:numPr>
        <w:spacing w:after="5" w:line="270" w:lineRule="auto"/>
        <w:ind w:right="6" w:hanging="360"/>
        <w:jc w:val="both"/>
        <w:rPr>
          <w:rFonts w:cstheme="minorHAnsi"/>
        </w:rPr>
      </w:pPr>
      <w:r w:rsidRPr="00C863B5">
        <w:rPr>
          <w:rFonts w:cstheme="minorHAnsi"/>
        </w:rPr>
        <w:t xml:space="preserve">Where and when the reaction took place </w:t>
      </w:r>
    </w:p>
    <w:p w:rsidR="0008021E" w:rsidRPr="00C863B5" w:rsidRDefault="0008021E" w:rsidP="0008021E">
      <w:pPr>
        <w:numPr>
          <w:ilvl w:val="0"/>
          <w:numId w:val="6"/>
        </w:numPr>
        <w:spacing w:after="250" w:line="270" w:lineRule="auto"/>
        <w:ind w:right="6" w:hanging="360"/>
        <w:jc w:val="both"/>
        <w:rPr>
          <w:rFonts w:cstheme="minorHAnsi"/>
        </w:rPr>
      </w:pPr>
      <w:r w:rsidRPr="00C863B5">
        <w:rPr>
          <w:rFonts w:cstheme="minorHAnsi"/>
        </w:rPr>
        <w:t xml:space="preserve">How much medication was given and by </w:t>
      </w:r>
      <w:proofErr w:type="gramStart"/>
      <w:r w:rsidRPr="00C863B5">
        <w:rPr>
          <w:rFonts w:cstheme="minorHAnsi"/>
        </w:rPr>
        <w:t>whom</w:t>
      </w:r>
      <w:proofErr w:type="gramEnd"/>
      <w:r w:rsidRPr="00C863B5">
        <w:rPr>
          <w:rFonts w:cstheme="minorHAnsi"/>
        </w:rPr>
        <w:t xml:space="preserve"> </w:t>
      </w:r>
    </w:p>
    <w:p w:rsidR="0008021E" w:rsidRPr="00C863B5" w:rsidRDefault="0008021E" w:rsidP="0008021E">
      <w:pPr>
        <w:pStyle w:val="Heading1"/>
        <w:ind w:left="-5"/>
        <w:rPr>
          <w:rFonts w:asciiTheme="minorHAnsi" w:hAnsiTheme="minorHAnsi" w:cstheme="minorHAnsi"/>
          <w:b/>
          <w:color w:val="auto"/>
          <w:sz w:val="22"/>
          <w:szCs w:val="22"/>
        </w:rPr>
      </w:pPr>
      <w:bookmarkStart w:id="19" w:name="_Toc198724575"/>
      <w:bookmarkStart w:id="20" w:name="_Toc215730538"/>
      <w:r w:rsidRPr="00C863B5">
        <w:rPr>
          <w:rFonts w:asciiTheme="minorHAnsi" w:hAnsiTheme="minorHAnsi" w:cstheme="minorHAnsi"/>
          <w:b/>
          <w:color w:val="auto"/>
          <w:sz w:val="22"/>
          <w:szCs w:val="22"/>
        </w:rPr>
        <w:t>9. Access to spare AAIs</w:t>
      </w:r>
      <w:bookmarkEnd w:id="19"/>
      <w:bookmarkEnd w:id="20"/>
      <w:r w:rsidRPr="00C863B5">
        <w:rPr>
          <w:rFonts w:asciiTheme="minorHAnsi" w:hAnsiTheme="minorHAnsi" w:cstheme="minorHAnsi"/>
          <w:b/>
          <w:color w:val="auto"/>
          <w:sz w:val="22"/>
          <w:szCs w:val="22"/>
        </w:rPr>
        <w:t xml:space="preserve"> </w:t>
      </w:r>
    </w:p>
    <w:p w:rsidR="0008021E" w:rsidRPr="00C863B5" w:rsidRDefault="0008021E" w:rsidP="0008021E">
      <w:pPr>
        <w:spacing w:after="203"/>
        <w:ind w:left="10" w:right="6"/>
        <w:rPr>
          <w:rFonts w:cstheme="minorHAnsi"/>
        </w:rPr>
      </w:pPr>
      <w:r w:rsidRPr="00C863B5">
        <w:rPr>
          <w:rFonts w:cstheme="minorHAnsi"/>
        </w:rPr>
        <w:t xml:space="preserve">A spare AAI can be administered as a substitute for a pupil’s own prescribed AAI, if this cannot be administered correctly, without delay. </w:t>
      </w:r>
    </w:p>
    <w:p w:rsidR="0008021E" w:rsidRPr="00C863B5" w:rsidRDefault="0008021E" w:rsidP="0008021E">
      <w:pPr>
        <w:spacing w:after="203"/>
        <w:ind w:left="10" w:right="6"/>
        <w:rPr>
          <w:rFonts w:cstheme="minorHAnsi"/>
        </w:rPr>
      </w:pPr>
      <w:r w:rsidRPr="00C863B5">
        <w:rPr>
          <w:rFonts w:cstheme="minorHAnsi"/>
          <w:b/>
        </w:rPr>
        <w:t>Spare AAIs are only accessible to pupils for whom medical authorisation and written parental consent has been provided</w:t>
      </w:r>
      <w:r w:rsidRPr="00C863B5">
        <w:rPr>
          <w:rFonts w:cstheme="minorHAnsi"/>
        </w:rPr>
        <w:t xml:space="preserve"> – this includes pupils at risk of anaphylaxis who have been provided with a medical plan confirming their risk, but who have not been prescribed an AAI. </w:t>
      </w:r>
      <w:r w:rsidRPr="00C863B5">
        <w:rPr>
          <w:rFonts w:cstheme="minorHAnsi"/>
          <w:b/>
        </w:rPr>
        <w:t>See also the paragraph below:</w:t>
      </w:r>
      <w:r w:rsidRPr="00C863B5">
        <w:rPr>
          <w:rFonts w:cstheme="minorHAnsi"/>
        </w:rPr>
        <w:t xml:space="preserve"> </w:t>
      </w:r>
    </w:p>
    <w:p w:rsidR="0008021E" w:rsidRPr="00C863B5" w:rsidRDefault="0008021E" w:rsidP="0008021E">
      <w:pPr>
        <w:spacing w:after="217" w:line="276" w:lineRule="auto"/>
        <w:ind w:right="9"/>
        <w:rPr>
          <w:rFonts w:cstheme="minorHAnsi"/>
        </w:rPr>
      </w:pPr>
      <w:r w:rsidRPr="00C863B5">
        <w:rPr>
          <w:rFonts w:cstheme="minorHAnsi"/>
        </w:rPr>
        <w:t>(</w:t>
      </w:r>
      <w:r w:rsidRPr="00C863B5">
        <w:rPr>
          <w:rFonts w:cstheme="minorHAnsi"/>
          <w:u w:val="single" w:color="000000"/>
        </w:rPr>
        <w:t>from section 13</w:t>
      </w:r>
      <w:r w:rsidRPr="00C863B5">
        <w:rPr>
          <w:rFonts w:cstheme="minorHAnsi"/>
        </w:rPr>
        <w:t xml:space="preserve">) </w:t>
      </w:r>
      <w:r w:rsidRPr="00C863B5">
        <w:rPr>
          <w:rFonts w:cstheme="minorHAnsi"/>
          <w:i/>
        </w:rPr>
        <w:t xml:space="preserve">In the event that a pupil without a prescribed AAI, or who has not been medically diagnosed as being at risk of anaphylaxis, suffers an allergic reaction, a designated staff member will contact the emergency services (999) and seek advice as to whether an AAI should be administered. </w:t>
      </w:r>
      <w:r w:rsidRPr="00C863B5">
        <w:rPr>
          <w:rFonts w:cstheme="minorHAnsi"/>
          <w:b/>
          <w:i/>
        </w:rPr>
        <w:t>An AAI will not be administered in these situations without contacting the emergency services.</w:t>
      </w:r>
      <w:r w:rsidRPr="00C863B5">
        <w:rPr>
          <w:rFonts w:cstheme="minorHAnsi"/>
          <w:b/>
        </w:rPr>
        <w:t xml:space="preserve"> </w:t>
      </w:r>
    </w:p>
    <w:p w:rsidR="0008021E" w:rsidRPr="00C863B5" w:rsidRDefault="0008021E" w:rsidP="0008021E">
      <w:pPr>
        <w:spacing w:after="206"/>
        <w:ind w:left="10" w:right="6"/>
        <w:rPr>
          <w:rFonts w:cstheme="minorHAnsi"/>
        </w:rPr>
      </w:pPr>
      <w:r w:rsidRPr="00C863B5">
        <w:rPr>
          <w:rFonts w:cstheme="minorHAnsi"/>
        </w:rPr>
        <w:t xml:space="preserve">Consent will be obtained as part of the introduction or development of a pupil’s IHCP.  </w:t>
      </w:r>
    </w:p>
    <w:p w:rsidR="0008021E" w:rsidRPr="00C863B5" w:rsidRDefault="0008021E" w:rsidP="0008021E">
      <w:pPr>
        <w:spacing w:after="203"/>
        <w:ind w:left="10" w:right="6"/>
        <w:rPr>
          <w:rFonts w:cstheme="minorHAnsi"/>
        </w:rPr>
      </w:pPr>
      <w:r w:rsidRPr="00C863B5">
        <w:rPr>
          <w:rFonts w:cstheme="minorHAnsi"/>
        </w:rPr>
        <w:t xml:space="preserve">If consent has been given to administer a spare AAI to a pupil, this will be recorded in their IHCP.  </w:t>
      </w:r>
    </w:p>
    <w:p w:rsidR="0008021E" w:rsidRPr="00C863B5" w:rsidRDefault="0008021E" w:rsidP="0008021E">
      <w:pPr>
        <w:spacing w:after="221"/>
        <w:ind w:left="10" w:right="6"/>
        <w:rPr>
          <w:rFonts w:cstheme="minorHAnsi"/>
        </w:rPr>
      </w:pPr>
      <w:r w:rsidRPr="00C863B5">
        <w:rPr>
          <w:rFonts w:cstheme="minorHAnsi"/>
        </w:rPr>
        <w:t xml:space="preserve">The school uses a register of pupils at risk from allergies/anaphylaxis, which indicates whether a spare AAI can be administered – this includes the following: </w:t>
      </w:r>
    </w:p>
    <w:p w:rsidR="0008021E" w:rsidRPr="00C863B5" w:rsidRDefault="0008021E" w:rsidP="0008021E">
      <w:pPr>
        <w:numPr>
          <w:ilvl w:val="0"/>
          <w:numId w:val="7"/>
        </w:numPr>
        <w:spacing w:after="5" w:line="270" w:lineRule="auto"/>
        <w:ind w:right="6" w:hanging="360"/>
        <w:jc w:val="both"/>
        <w:rPr>
          <w:rFonts w:cstheme="minorHAnsi"/>
        </w:rPr>
      </w:pPr>
      <w:r w:rsidRPr="00C863B5">
        <w:rPr>
          <w:rFonts w:cstheme="minorHAnsi"/>
        </w:rPr>
        <w:t xml:space="preserve">Name of pupil </w:t>
      </w:r>
    </w:p>
    <w:p w:rsidR="0008021E" w:rsidRPr="00C863B5" w:rsidRDefault="0008021E" w:rsidP="0008021E">
      <w:pPr>
        <w:numPr>
          <w:ilvl w:val="0"/>
          <w:numId w:val="7"/>
        </w:numPr>
        <w:spacing w:after="5" w:line="270" w:lineRule="auto"/>
        <w:ind w:right="6" w:hanging="360"/>
        <w:jc w:val="both"/>
        <w:rPr>
          <w:rFonts w:cstheme="minorHAnsi"/>
        </w:rPr>
      </w:pPr>
      <w:r w:rsidRPr="00C863B5">
        <w:rPr>
          <w:rFonts w:cstheme="minorHAnsi"/>
        </w:rPr>
        <w:lastRenderedPageBreak/>
        <w:t xml:space="preserve">Class  </w:t>
      </w:r>
    </w:p>
    <w:p w:rsidR="0008021E" w:rsidRPr="00C863B5" w:rsidRDefault="0008021E" w:rsidP="0008021E">
      <w:pPr>
        <w:numPr>
          <w:ilvl w:val="0"/>
          <w:numId w:val="7"/>
        </w:numPr>
        <w:spacing w:after="5" w:line="270" w:lineRule="auto"/>
        <w:ind w:right="6" w:hanging="360"/>
        <w:jc w:val="both"/>
        <w:rPr>
          <w:rFonts w:cstheme="minorHAnsi"/>
        </w:rPr>
      </w:pPr>
      <w:r w:rsidRPr="00C863B5">
        <w:rPr>
          <w:rFonts w:cstheme="minorHAnsi"/>
        </w:rPr>
        <w:t xml:space="preserve">Known allergens </w:t>
      </w:r>
    </w:p>
    <w:p w:rsidR="0008021E" w:rsidRPr="00C863B5" w:rsidRDefault="0008021E" w:rsidP="0008021E">
      <w:pPr>
        <w:numPr>
          <w:ilvl w:val="0"/>
          <w:numId w:val="7"/>
        </w:numPr>
        <w:spacing w:after="5" w:line="270" w:lineRule="auto"/>
        <w:ind w:right="6" w:hanging="360"/>
        <w:jc w:val="both"/>
        <w:rPr>
          <w:rFonts w:cstheme="minorHAnsi"/>
        </w:rPr>
      </w:pPr>
      <w:r w:rsidRPr="00C863B5">
        <w:rPr>
          <w:rFonts w:cstheme="minorHAnsi"/>
        </w:rPr>
        <w:t xml:space="preserve">Risk factors for anaphylaxis </w:t>
      </w:r>
    </w:p>
    <w:p w:rsidR="0008021E" w:rsidRPr="00C863B5" w:rsidRDefault="0008021E" w:rsidP="0008021E">
      <w:pPr>
        <w:numPr>
          <w:ilvl w:val="0"/>
          <w:numId w:val="7"/>
        </w:numPr>
        <w:spacing w:after="5" w:line="270" w:lineRule="auto"/>
        <w:ind w:right="6" w:hanging="360"/>
        <w:jc w:val="both"/>
        <w:rPr>
          <w:rFonts w:cstheme="minorHAnsi"/>
        </w:rPr>
      </w:pPr>
      <w:r w:rsidRPr="00C863B5">
        <w:rPr>
          <w:rFonts w:cstheme="minorHAnsi"/>
        </w:rPr>
        <w:t xml:space="preserve">Whether they have been prescribed an AAI (and if so, what type and dose) </w:t>
      </w:r>
    </w:p>
    <w:p w:rsidR="0008021E" w:rsidRPr="00C863B5" w:rsidRDefault="0008021E" w:rsidP="0008021E">
      <w:pPr>
        <w:numPr>
          <w:ilvl w:val="0"/>
          <w:numId w:val="7"/>
        </w:numPr>
        <w:spacing w:after="203" w:line="270" w:lineRule="auto"/>
        <w:ind w:right="6" w:hanging="360"/>
        <w:jc w:val="both"/>
        <w:rPr>
          <w:rFonts w:cstheme="minorHAnsi"/>
        </w:rPr>
      </w:pPr>
      <w:r w:rsidRPr="00C863B5">
        <w:rPr>
          <w:rFonts w:cstheme="minorHAnsi"/>
        </w:rPr>
        <w:t xml:space="preserve">If they have been prescribed an AAI, whether parental consent has been given for use of the spare AAI (which may be of a different type than that prescribed). </w:t>
      </w:r>
    </w:p>
    <w:p w:rsidR="0008021E" w:rsidRPr="00C863B5" w:rsidRDefault="0008021E" w:rsidP="0008021E">
      <w:pPr>
        <w:spacing w:after="203"/>
        <w:ind w:left="10" w:right="6"/>
        <w:rPr>
          <w:rFonts w:cstheme="minorHAnsi"/>
        </w:rPr>
      </w:pPr>
      <w:r w:rsidRPr="00C863B5">
        <w:rPr>
          <w:rFonts w:cstheme="minorHAnsi"/>
        </w:rPr>
        <w:t xml:space="preserve">Parents/carers are required to provide consent on an annual basis (in September) to ensure the register remains up-to-date. </w:t>
      </w:r>
    </w:p>
    <w:p w:rsidR="0008021E" w:rsidRPr="00C863B5" w:rsidRDefault="0008021E" w:rsidP="0008021E">
      <w:pPr>
        <w:spacing w:after="36" w:line="240" w:lineRule="auto"/>
        <w:ind w:left="10" w:right="6"/>
        <w:rPr>
          <w:rFonts w:cstheme="minorHAnsi"/>
        </w:rPr>
      </w:pPr>
      <w:r w:rsidRPr="00C863B5">
        <w:rPr>
          <w:rFonts w:cstheme="minorHAnsi"/>
        </w:rPr>
        <w:t>Parents/carers can withdraw their consent at any time. To do so, they must write to the</w:t>
      </w:r>
      <w:r w:rsidRPr="00C863B5">
        <w:rPr>
          <w:rFonts w:cstheme="minorHAnsi"/>
          <w:b/>
        </w:rPr>
        <w:t xml:space="preserve"> </w:t>
      </w:r>
      <w:proofErr w:type="spellStart"/>
      <w:r w:rsidRPr="00C863B5">
        <w:rPr>
          <w:rFonts w:cstheme="minorHAnsi"/>
        </w:rPr>
        <w:t>Headteacher</w:t>
      </w:r>
      <w:proofErr w:type="spellEnd"/>
      <w:r w:rsidRPr="00C863B5">
        <w:rPr>
          <w:rFonts w:cstheme="minorHAnsi"/>
        </w:rPr>
        <w:t xml:space="preserve">. The </w:t>
      </w:r>
      <w:r w:rsidR="00C863B5" w:rsidRPr="00C863B5">
        <w:rPr>
          <w:rFonts w:cstheme="minorHAnsi"/>
        </w:rPr>
        <w:t>School</w:t>
      </w:r>
      <w:r w:rsidRPr="00C863B5">
        <w:rPr>
          <w:rFonts w:cstheme="minorHAnsi"/>
        </w:rPr>
        <w:t xml:space="preserve"> admin team check the register is up-to-date on a termly basis.  </w:t>
      </w:r>
    </w:p>
    <w:p w:rsidR="0008021E" w:rsidRPr="00C863B5" w:rsidRDefault="0008021E" w:rsidP="0008021E">
      <w:pPr>
        <w:spacing w:after="36" w:line="240" w:lineRule="auto"/>
        <w:ind w:left="10" w:right="6"/>
        <w:rPr>
          <w:rFonts w:cstheme="minorHAnsi"/>
        </w:rPr>
      </w:pPr>
    </w:p>
    <w:p w:rsidR="0008021E" w:rsidRPr="00C863B5" w:rsidRDefault="0008021E" w:rsidP="0008021E">
      <w:pPr>
        <w:spacing w:after="215"/>
        <w:ind w:left="10" w:right="6"/>
        <w:rPr>
          <w:rFonts w:cstheme="minorHAnsi"/>
        </w:rPr>
      </w:pPr>
      <w:r w:rsidRPr="00C863B5">
        <w:rPr>
          <w:rFonts w:cstheme="minorHAnsi"/>
        </w:rPr>
        <w:t xml:space="preserve">The </w:t>
      </w:r>
      <w:r w:rsidR="00C863B5" w:rsidRPr="00C863B5">
        <w:rPr>
          <w:rFonts w:cstheme="minorHAnsi"/>
        </w:rPr>
        <w:t>School</w:t>
      </w:r>
      <w:r w:rsidRPr="00C863B5">
        <w:rPr>
          <w:rFonts w:cstheme="minorHAnsi"/>
        </w:rPr>
        <w:t xml:space="preserve"> admin team will also update the register relevant to any changes in consent or a pupil’s requirements. </w:t>
      </w:r>
    </w:p>
    <w:p w:rsidR="0008021E" w:rsidRPr="00C863B5" w:rsidRDefault="0008021E" w:rsidP="0008021E">
      <w:pPr>
        <w:spacing w:after="266"/>
        <w:ind w:left="10" w:right="6"/>
        <w:rPr>
          <w:rFonts w:cstheme="minorHAnsi"/>
        </w:rPr>
      </w:pPr>
      <w:r w:rsidRPr="00C863B5">
        <w:rPr>
          <w:rFonts w:cstheme="minorHAnsi"/>
        </w:rPr>
        <w:t xml:space="preserve">Copies of the register are held on </w:t>
      </w:r>
      <w:proofErr w:type="spellStart"/>
      <w:r w:rsidRPr="00C863B5">
        <w:rPr>
          <w:rFonts w:cstheme="minorHAnsi"/>
        </w:rPr>
        <w:t>Arbor</w:t>
      </w:r>
      <w:proofErr w:type="spellEnd"/>
      <w:r w:rsidRPr="00C863B5">
        <w:rPr>
          <w:rFonts w:cstheme="minorHAnsi"/>
        </w:rPr>
        <w:t xml:space="preserve"> and in </w:t>
      </w:r>
      <w:r w:rsidR="00F24E91">
        <w:rPr>
          <w:rFonts w:cstheme="minorHAnsi"/>
        </w:rPr>
        <w:t>orange</w:t>
      </w:r>
      <w:r w:rsidRPr="00C863B5">
        <w:rPr>
          <w:rFonts w:cstheme="minorHAnsi"/>
        </w:rPr>
        <w:t xml:space="preserve"> class bags, which are accessible to all staff members. </w:t>
      </w:r>
    </w:p>
    <w:p w:rsidR="0008021E" w:rsidRPr="00C863B5" w:rsidRDefault="0008021E" w:rsidP="0008021E">
      <w:pPr>
        <w:pStyle w:val="Heading1"/>
        <w:ind w:left="-5"/>
        <w:rPr>
          <w:rFonts w:asciiTheme="minorHAnsi" w:hAnsiTheme="minorHAnsi" w:cstheme="minorHAnsi"/>
          <w:b/>
          <w:color w:val="auto"/>
          <w:sz w:val="22"/>
          <w:szCs w:val="22"/>
        </w:rPr>
      </w:pPr>
      <w:bookmarkStart w:id="21" w:name="_Toc198724576"/>
      <w:bookmarkStart w:id="22" w:name="_Toc215730539"/>
      <w:r w:rsidRPr="00C863B5">
        <w:rPr>
          <w:rFonts w:asciiTheme="minorHAnsi" w:hAnsiTheme="minorHAnsi" w:cstheme="minorHAnsi"/>
          <w:b/>
          <w:color w:val="auto"/>
          <w:sz w:val="22"/>
          <w:szCs w:val="22"/>
        </w:rPr>
        <w:t>10. School Visits</w:t>
      </w:r>
      <w:bookmarkEnd w:id="21"/>
      <w:bookmarkEnd w:id="22"/>
      <w:r w:rsidRPr="00C863B5">
        <w:rPr>
          <w:rFonts w:asciiTheme="minorHAnsi" w:hAnsiTheme="minorHAnsi" w:cstheme="minorHAnsi"/>
          <w:b/>
          <w:color w:val="auto"/>
          <w:sz w:val="22"/>
          <w:szCs w:val="22"/>
        </w:rPr>
        <w:t xml:space="preserve"> </w:t>
      </w:r>
    </w:p>
    <w:p w:rsidR="0008021E" w:rsidRPr="00C863B5" w:rsidRDefault="0008021E" w:rsidP="0008021E">
      <w:pPr>
        <w:spacing w:after="197" w:line="276" w:lineRule="auto"/>
        <w:ind w:left="-5"/>
        <w:rPr>
          <w:rFonts w:cstheme="minorHAnsi"/>
        </w:rPr>
      </w:pPr>
      <w:r w:rsidRPr="00C863B5">
        <w:rPr>
          <w:rFonts w:cstheme="minorHAnsi"/>
        </w:rPr>
        <w:t xml:space="preserve">The </w:t>
      </w:r>
      <w:proofErr w:type="spellStart"/>
      <w:r w:rsidR="00C863B5" w:rsidRPr="00C863B5">
        <w:rPr>
          <w:rFonts w:cstheme="minorHAnsi"/>
        </w:rPr>
        <w:t>Headteacher</w:t>
      </w:r>
      <w:proofErr w:type="spellEnd"/>
      <w:r w:rsidRPr="00C863B5">
        <w:rPr>
          <w:rFonts w:cstheme="minorHAnsi"/>
        </w:rPr>
        <w:t xml:space="preserve"> will ensure a risk assessment is conducted for each school visit to address pupils with known allergies attending. All activities on the school visit will be risk assessed to see if they pose a threat to any pupils with allergies and alternative activities will be planned where necessary to ensure the pupils are included. </w:t>
      </w:r>
    </w:p>
    <w:p w:rsidR="0008021E" w:rsidRPr="00C863B5" w:rsidRDefault="0008021E" w:rsidP="0008021E">
      <w:pPr>
        <w:ind w:left="10" w:right="6"/>
        <w:rPr>
          <w:rFonts w:cstheme="minorHAnsi"/>
        </w:rPr>
      </w:pPr>
      <w:r w:rsidRPr="00C863B5">
        <w:rPr>
          <w:rFonts w:cstheme="minorHAnsi"/>
        </w:rPr>
        <w:t xml:space="preserve">The school will speak to the parents/carers of pupils with allergies where appropriate to ensure their co-operation with any special arrangements required for the visit.   </w:t>
      </w:r>
    </w:p>
    <w:p w:rsidR="0008021E" w:rsidRPr="00C863B5" w:rsidRDefault="0008021E" w:rsidP="0008021E">
      <w:pPr>
        <w:spacing w:after="210"/>
        <w:ind w:left="10" w:right="6"/>
        <w:rPr>
          <w:rFonts w:cstheme="minorHAnsi"/>
        </w:rPr>
      </w:pPr>
      <w:r w:rsidRPr="00C863B5">
        <w:rPr>
          <w:rFonts w:cstheme="minorHAnsi"/>
        </w:rPr>
        <w:t xml:space="preserve">A designated adult will be available to support the pupil at all times during a school visit.  </w:t>
      </w:r>
    </w:p>
    <w:p w:rsidR="0008021E" w:rsidRPr="00C863B5" w:rsidRDefault="0008021E" w:rsidP="0008021E">
      <w:pPr>
        <w:spacing w:after="203"/>
        <w:ind w:left="10" w:right="6"/>
        <w:rPr>
          <w:rFonts w:cstheme="minorHAnsi"/>
        </w:rPr>
      </w:pPr>
      <w:r w:rsidRPr="00C863B5">
        <w:rPr>
          <w:rFonts w:cstheme="minorHAnsi"/>
        </w:rPr>
        <w:t xml:space="preserve">If the pupil has been prescribed an AAI, at least one adult trained in administering the device will attend the visit. The pupil’s medication will be taken on the visit and stored securely – if the pupil does not bring their medication, they will not be allowed to attend the visit. </w:t>
      </w:r>
    </w:p>
    <w:p w:rsidR="0008021E" w:rsidRPr="00C863B5" w:rsidRDefault="0008021E" w:rsidP="0008021E">
      <w:pPr>
        <w:spacing w:after="203"/>
        <w:ind w:left="10" w:right="6"/>
        <w:rPr>
          <w:rFonts w:cstheme="minorHAnsi"/>
        </w:rPr>
      </w:pPr>
      <w:r w:rsidRPr="00C863B5">
        <w:rPr>
          <w:rFonts w:cstheme="minorHAnsi"/>
        </w:rPr>
        <w:t xml:space="preserve">A member of staff is assigned responsibility for ensuring that the pupil’s medication is carried at all times throughout the visit. </w:t>
      </w:r>
    </w:p>
    <w:p w:rsidR="0008021E" w:rsidRPr="00C863B5" w:rsidRDefault="0008021E" w:rsidP="0008021E">
      <w:pPr>
        <w:spacing w:after="205"/>
        <w:ind w:left="10" w:right="6"/>
        <w:rPr>
          <w:rFonts w:cstheme="minorHAnsi"/>
        </w:rPr>
      </w:pPr>
      <w:r w:rsidRPr="00C863B5">
        <w:rPr>
          <w:rFonts w:cstheme="minorHAnsi"/>
        </w:rPr>
        <w:t xml:space="preserve">A spare AAI will be taken on the visit and will be easily accessible at all times. </w:t>
      </w:r>
    </w:p>
    <w:p w:rsidR="0008021E" w:rsidRPr="00C863B5" w:rsidRDefault="0008021E" w:rsidP="0008021E">
      <w:pPr>
        <w:spacing w:after="208"/>
        <w:ind w:left="10" w:right="444"/>
        <w:rPr>
          <w:rFonts w:cstheme="minorHAnsi"/>
        </w:rPr>
      </w:pPr>
      <w:r w:rsidRPr="00C863B5">
        <w:rPr>
          <w:rFonts w:cstheme="minorHAnsi"/>
        </w:rPr>
        <w:t xml:space="preserve">Where the venue or site being visited cannot assure appropriate food can be provided to cater for pupils’ allergies, the pupil will take their own food or the school will provide a suitable packed lunch. </w:t>
      </w:r>
    </w:p>
    <w:p w:rsidR="0008021E" w:rsidRPr="00C863B5" w:rsidRDefault="0008021E" w:rsidP="0008021E">
      <w:pPr>
        <w:pStyle w:val="Heading1"/>
        <w:ind w:left="-5"/>
        <w:rPr>
          <w:rFonts w:asciiTheme="minorHAnsi" w:hAnsiTheme="minorHAnsi" w:cstheme="minorHAnsi"/>
          <w:b/>
          <w:color w:val="auto"/>
          <w:sz w:val="22"/>
          <w:szCs w:val="22"/>
        </w:rPr>
      </w:pPr>
      <w:r w:rsidRPr="00C863B5">
        <w:rPr>
          <w:rFonts w:asciiTheme="minorHAnsi" w:hAnsiTheme="minorHAnsi" w:cstheme="minorHAnsi"/>
          <w:b/>
          <w:color w:val="auto"/>
          <w:sz w:val="22"/>
          <w:szCs w:val="22"/>
        </w:rPr>
        <w:t xml:space="preserve"> </w:t>
      </w:r>
      <w:bookmarkStart w:id="23" w:name="_Toc198724577"/>
      <w:bookmarkStart w:id="24" w:name="_Toc215730540"/>
      <w:r w:rsidRPr="00C863B5">
        <w:rPr>
          <w:rFonts w:asciiTheme="minorHAnsi" w:hAnsiTheme="minorHAnsi" w:cstheme="minorHAnsi"/>
          <w:b/>
          <w:color w:val="auto"/>
          <w:sz w:val="22"/>
          <w:szCs w:val="22"/>
        </w:rPr>
        <w:t>11. Medical attention and required support</w:t>
      </w:r>
      <w:bookmarkEnd w:id="23"/>
      <w:bookmarkEnd w:id="24"/>
      <w:r w:rsidRPr="00C863B5">
        <w:rPr>
          <w:rFonts w:asciiTheme="minorHAnsi" w:hAnsiTheme="minorHAnsi" w:cstheme="minorHAnsi"/>
          <w:b/>
          <w:color w:val="auto"/>
          <w:sz w:val="22"/>
          <w:szCs w:val="22"/>
        </w:rPr>
        <w:t xml:space="preserve"> </w:t>
      </w:r>
    </w:p>
    <w:p w:rsidR="0008021E" w:rsidRPr="00C863B5" w:rsidRDefault="0008021E" w:rsidP="0008021E">
      <w:pPr>
        <w:spacing w:after="203"/>
        <w:ind w:left="10" w:right="6"/>
        <w:rPr>
          <w:rFonts w:cstheme="minorHAnsi"/>
        </w:rPr>
      </w:pPr>
      <w:r w:rsidRPr="00C863B5">
        <w:rPr>
          <w:rFonts w:cstheme="minorHAnsi"/>
        </w:rPr>
        <w:t xml:space="preserve">Once a pupil’s allergies have been identified, a meeting will be set up between the pupil’s parents/carers, the relevant classroom teacher, the </w:t>
      </w:r>
      <w:r w:rsidR="00C863B5" w:rsidRPr="00C863B5">
        <w:rPr>
          <w:rFonts w:cstheme="minorHAnsi"/>
        </w:rPr>
        <w:t>School</w:t>
      </w:r>
      <w:r w:rsidRPr="00C863B5">
        <w:rPr>
          <w:rFonts w:cstheme="minorHAnsi"/>
        </w:rPr>
        <w:t xml:space="preserve"> admin team and any other relevant staff members, in which the pupil’s allergies will be discussed and a plan of appropriate action/support will be developed.  </w:t>
      </w:r>
    </w:p>
    <w:p w:rsidR="0008021E" w:rsidRPr="00DA5483" w:rsidRDefault="0008021E" w:rsidP="0008021E">
      <w:pPr>
        <w:spacing w:after="204"/>
        <w:ind w:left="10" w:right="6"/>
        <w:rPr>
          <w:rFonts w:cstheme="minorHAnsi"/>
        </w:rPr>
      </w:pPr>
      <w:r w:rsidRPr="00DA5483">
        <w:rPr>
          <w:rFonts w:cstheme="minorHAnsi"/>
        </w:rPr>
        <w:t xml:space="preserve">All medical attention, including that in relation to administering medication, will be conducted in accordance with the Policy for the Administration of Medication and the Supporting Pupils with Medical Conditions Policy.  </w:t>
      </w:r>
    </w:p>
    <w:p w:rsidR="0008021E" w:rsidRPr="00C863B5" w:rsidRDefault="0008021E" w:rsidP="0008021E">
      <w:pPr>
        <w:spacing w:after="203"/>
        <w:ind w:left="10" w:right="6"/>
        <w:rPr>
          <w:rFonts w:cstheme="minorHAnsi"/>
        </w:rPr>
      </w:pPr>
      <w:r w:rsidRPr="00C863B5">
        <w:rPr>
          <w:rFonts w:cstheme="minorHAnsi"/>
        </w:rPr>
        <w:lastRenderedPageBreak/>
        <w:t xml:space="preserve">Parents/carers will provide the </w:t>
      </w:r>
      <w:r w:rsidR="00C863B5" w:rsidRPr="00C863B5">
        <w:rPr>
          <w:rFonts w:cstheme="minorHAnsi"/>
        </w:rPr>
        <w:t>School</w:t>
      </w:r>
      <w:r w:rsidRPr="00C863B5">
        <w:rPr>
          <w:rFonts w:cstheme="minorHAnsi"/>
        </w:rPr>
        <w:t xml:space="preserve"> with any necessary medication, ensuring that this is clearly labelled with the pupil’s name, class, expiration date and instructions for administering it.  </w:t>
      </w:r>
    </w:p>
    <w:p w:rsidR="0008021E" w:rsidRPr="00C863B5" w:rsidRDefault="0008021E" w:rsidP="0008021E">
      <w:pPr>
        <w:spacing w:after="203"/>
        <w:ind w:left="10" w:right="6"/>
        <w:rPr>
          <w:rFonts w:cstheme="minorHAnsi"/>
        </w:rPr>
      </w:pPr>
      <w:r w:rsidRPr="00C863B5">
        <w:rPr>
          <w:rFonts w:cstheme="minorHAnsi"/>
        </w:rPr>
        <w:t xml:space="preserve">Pupils will not be able to attend school or educational visits without any life-saving medication that they may have, such as AAIs. </w:t>
      </w:r>
    </w:p>
    <w:p w:rsidR="0008021E" w:rsidRPr="00C863B5" w:rsidRDefault="0008021E" w:rsidP="0008021E">
      <w:pPr>
        <w:spacing w:after="203"/>
        <w:ind w:left="10" w:right="6"/>
        <w:rPr>
          <w:rFonts w:cstheme="minorHAnsi"/>
        </w:rPr>
      </w:pPr>
      <w:r w:rsidRPr="00C863B5">
        <w:rPr>
          <w:rFonts w:cstheme="minorHAnsi"/>
        </w:rPr>
        <w:t xml:space="preserve">All members of staff involved with a pupil with a known allergy are aware of the location of emergency medication and will be informed of the necessary action to take in the event of an allergic reaction.  </w:t>
      </w:r>
    </w:p>
    <w:p w:rsidR="0008021E" w:rsidRPr="00C863B5" w:rsidRDefault="0008021E" w:rsidP="0008021E">
      <w:pPr>
        <w:spacing w:after="210"/>
        <w:ind w:left="10" w:right="6"/>
        <w:rPr>
          <w:rFonts w:cstheme="minorHAnsi"/>
        </w:rPr>
      </w:pPr>
      <w:r w:rsidRPr="00C863B5">
        <w:rPr>
          <w:rFonts w:cstheme="minorHAnsi"/>
        </w:rPr>
        <w:t xml:space="preserve">Any specified support which the pupil may require is outlined in their IHCP.  </w:t>
      </w:r>
    </w:p>
    <w:p w:rsidR="0008021E" w:rsidRPr="00C863B5" w:rsidRDefault="0008021E" w:rsidP="0008021E">
      <w:pPr>
        <w:spacing w:after="199"/>
        <w:ind w:left="10" w:right="6"/>
        <w:rPr>
          <w:rFonts w:cstheme="minorHAnsi"/>
        </w:rPr>
      </w:pPr>
      <w:r w:rsidRPr="00C863B5">
        <w:rPr>
          <w:rFonts w:cstheme="minorHAnsi"/>
        </w:rPr>
        <w:t xml:space="preserve">All staff members providing support to a pupil with a known medical condition, including those in relation to allergens, will be familiar with the pupil’s IHCP.  </w:t>
      </w:r>
    </w:p>
    <w:p w:rsidR="0008021E" w:rsidRPr="00C863B5" w:rsidRDefault="0008021E" w:rsidP="0008021E">
      <w:pPr>
        <w:spacing w:after="203"/>
        <w:ind w:left="10" w:right="6"/>
        <w:rPr>
          <w:rFonts w:cstheme="minorHAnsi"/>
        </w:rPr>
      </w:pPr>
      <w:r w:rsidRPr="00C863B5">
        <w:rPr>
          <w:rFonts w:cstheme="minorHAnsi"/>
        </w:rPr>
        <w:t xml:space="preserve">The </w:t>
      </w:r>
      <w:r w:rsidR="00C863B5" w:rsidRPr="00C863B5">
        <w:rPr>
          <w:rFonts w:cstheme="minorHAnsi"/>
        </w:rPr>
        <w:t>School</w:t>
      </w:r>
      <w:r w:rsidRPr="00C863B5">
        <w:rPr>
          <w:rFonts w:cstheme="minorHAnsi"/>
        </w:rPr>
        <w:t xml:space="preserve"> admin team is responsible for working alongside relevant staff members and parents in order to develop IHCPs for pupils with allergies, ensuring that any necessary support is provided and the required documentation is completed, including risk assessments being undertaken.  </w:t>
      </w:r>
    </w:p>
    <w:p w:rsidR="0008021E" w:rsidRPr="00C863B5" w:rsidRDefault="0008021E" w:rsidP="0008021E">
      <w:pPr>
        <w:spacing w:after="283"/>
        <w:ind w:left="10" w:right="6"/>
        <w:rPr>
          <w:rFonts w:cstheme="minorHAnsi"/>
        </w:rPr>
      </w:pPr>
      <w:r w:rsidRPr="00C863B5">
        <w:rPr>
          <w:rFonts w:cstheme="minorHAnsi"/>
        </w:rPr>
        <w:t xml:space="preserve">The </w:t>
      </w:r>
      <w:proofErr w:type="spellStart"/>
      <w:r w:rsidRPr="00C863B5">
        <w:rPr>
          <w:rFonts w:cstheme="minorHAnsi"/>
        </w:rPr>
        <w:t>Headteacher</w:t>
      </w:r>
      <w:proofErr w:type="spellEnd"/>
      <w:r w:rsidRPr="00C863B5">
        <w:rPr>
          <w:rFonts w:cstheme="minorHAnsi"/>
        </w:rPr>
        <w:t xml:space="preserve"> has overall responsibility for ensuring that IHCPs are implemented, monitored and communicated to the relevant members of the school community.  </w:t>
      </w:r>
    </w:p>
    <w:p w:rsidR="0008021E" w:rsidRPr="00C863B5" w:rsidRDefault="0008021E" w:rsidP="0008021E">
      <w:pPr>
        <w:pStyle w:val="Heading1"/>
        <w:ind w:left="-5"/>
        <w:rPr>
          <w:rFonts w:asciiTheme="minorHAnsi" w:hAnsiTheme="minorHAnsi" w:cstheme="minorHAnsi"/>
          <w:b/>
          <w:color w:val="auto"/>
          <w:sz w:val="22"/>
          <w:szCs w:val="22"/>
        </w:rPr>
      </w:pPr>
      <w:bookmarkStart w:id="25" w:name="_Toc198724578"/>
      <w:bookmarkStart w:id="26" w:name="_Toc215730541"/>
      <w:r w:rsidRPr="00C863B5">
        <w:rPr>
          <w:rFonts w:asciiTheme="minorHAnsi" w:hAnsiTheme="minorHAnsi" w:cstheme="minorHAnsi"/>
          <w:b/>
          <w:color w:val="auto"/>
          <w:sz w:val="22"/>
          <w:szCs w:val="22"/>
        </w:rPr>
        <w:t>12. Staff training</w:t>
      </w:r>
      <w:bookmarkEnd w:id="25"/>
      <w:bookmarkEnd w:id="26"/>
      <w:r w:rsidRPr="00C863B5">
        <w:rPr>
          <w:rFonts w:asciiTheme="minorHAnsi" w:hAnsiTheme="minorHAnsi" w:cstheme="minorHAnsi"/>
          <w:b/>
          <w:color w:val="auto"/>
          <w:sz w:val="22"/>
          <w:szCs w:val="22"/>
        </w:rPr>
        <w:t xml:space="preserve"> </w:t>
      </w:r>
    </w:p>
    <w:p w:rsidR="0008021E" w:rsidRPr="00C863B5" w:rsidRDefault="0008021E" w:rsidP="0008021E">
      <w:pPr>
        <w:spacing w:after="203"/>
        <w:ind w:left="10" w:right="6"/>
        <w:rPr>
          <w:rFonts w:cstheme="minorHAnsi"/>
        </w:rPr>
      </w:pPr>
      <w:r w:rsidRPr="00C863B5">
        <w:rPr>
          <w:rFonts w:cstheme="minorHAnsi"/>
        </w:rPr>
        <w:t xml:space="preserve">Designated staff members and all teachers will be trained in how to administer an AAI, and the sequence of events to follow when doing so. </w:t>
      </w:r>
    </w:p>
    <w:p w:rsidR="0008021E" w:rsidRPr="00C863B5" w:rsidRDefault="0008021E" w:rsidP="0008021E">
      <w:pPr>
        <w:spacing w:after="203"/>
        <w:ind w:left="10" w:right="6"/>
        <w:rPr>
          <w:rFonts w:cstheme="minorHAnsi"/>
        </w:rPr>
      </w:pPr>
      <w:r w:rsidRPr="00DA5483">
        <w:rPr>
          <w:rFonts w:cstheme="minorHAnsi"/>
        </w:rPr>
        <w:t>In accordance with the Supporting Pupils with Medical Conditions Policy, staff members will receive</w:t>
      </w:r>
      <w:r w:rsidRPr="00C863B5">
        <w:rPr>
          <w:rFonts w:cstheme="minorHAnsi"/>
        </w:rPr>
        <w:t xml:space="preserve"> appropriate training and support relevant to their level of responsibility, in order to assist pupils with managing their allergies. </w:t>
      </w:r>
    </w:p>
    <w:p w:rsidR="0008021E" w:rsidRPr="00C863B5" w:rsidRDefault="0008021E" w:rsidP="0008021E">
      <w:pPr>
        <w:spacing w:after="203"/>
        <w:ind w:left="10" w:right="6"/>
        <w:rPr>
          <w:rFonts w:cstheme="minorHAnsi"/>
        </w:rPr>
      </w:pPr>
      <w:r w:rsidRPr="00C863B5">
        <w:rPr>
          <w:rFonts w:cstheme="minorHAnsi"/>
        </w:rPr>
        <w:t xml:space="preserve">The </w:t>
      </w:r>
      <w:r w:rsidR="00C863B5" w:rsidRPr="00C863B5">
        <w:rPr>
          <w:rFonts w:cstheme="minorHAnsi"/>
        </w:rPr>
        <w:t>school</w:t>
      </w:r>
      <w:r w:rsidRPr="00C863B5">
        <w:rPr>
          <w:rFonts w:cstheme="minorHAnsi"/>
        </w:rPr>
        <w:t xml:space="preserve"> will arrange specialist training on a three-yearly basis where a pupil in the school has been diagnosed as being at risk of anaphylaxis. </w:t>
      </w:r>
    </w:p>
    <w:p w:rsidR="0008021E" w:rsidRPr="00C863B5" w:rsidRDefault="0008021E" w:rsidP="0008021E">
      <w:pPr>
        <w:spacing w:after="225"/>
        <w:ind w:left="10" w:right="6"/>
        <w:rPr>
          <w:rFonts w:cstheme="minorHAnsi"/>
        </w:rPr>
      </w:pPr>
      <w:r w:rsidRPr="00C863B5">
        <w:rPr>
          <w:rFonts w:cstheme="minorHAnsi"/>
        </w:rPr>
        <w:t xml:space="preserve">Designated staff members will be taught to: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Recognise the range of signs and symptoms of severe allergic reactions.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Respond appropriately to a request for help from another member of staff. </w:t>
      </w:r>
    </w:p>
    <w:p w:rsidR="0008021E" w:rsidRPr="00C863B5" w:rsidRDefault="0008021E" w:rsidP="0008021E">
      <w:pPr>
        <w:numPr>
          <w:ilvl w:val="0"/>
          <w:numId w:val="8"/>
        </w:numPr>
        <w:spacing w:after="26" w:line="270" w:lineRule="auto"/>
        <w:ind w:right="6" w:hanging="360"/>
        <w:jc w:val="both"/>
        <w:rPr>
          <w:rFonts w:cstheme="minorHAnsi"/>
        </w:rPr>
      </w:pPr>
      <w:r w:rsidRPr="00C863B5">
        <w:rPr>
          <w:rFonts w:cstheme="minorHAnsi"/>
        </w:rPr>
        <w:t xml:space="preserve">Recognise when emergency action is necessary.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Administer AAIs according to the manufacturer’s instructions. </w:t>
      </w:r>
    </w:p>
    <w:p w:rsidR="0008021E" w:rsidRPr="00C863B5" w:rsidRDefault="0008021E" w:rsidP="0008021E">
      <w:pPr>
        <w:numPr>
          <w:ilvl w:val="0"/>
          <w:numId w:val="8"/>
        </w:numPr>
        <w:spacing w:after="174" w:line="270" w:lineRule="auto"/>
        <w:ind w:right="6" w:hanging="360"/>
        <w:jc w:val="both"/>
        <w:rPr>
          <w:rFonts w:cstheme="minorHAnsi"/>
        </w:rPr>
      </w:pPr>
      <w:r w:rsidRPr="00C863B5">
        <w:rPr>
          <w:rFonts w:cstheme="minorHAnsi"/>
        </w:rPr>
        <w:t xml:space="preserve">Make appropriate records of allergic reactions. </w:t>
      </w:r>
    </w:p>
    <w:p w:rsidR="0008021E" w:rsidRPr="00C863B5" w:rsidRDefault="0008021E" w:rsidP="0008021E">
      <w:pPr>
        <w:spacing w:after="220"/>
        <w:ind w:left="10" w:right="6"/>
        <w:rPr>
          <w:rFonts w:cstheme="minorHAnsi"/>
        </w:rPr>
      </w:pPr>
      <w:r w:rsidRPr="00C863B5">
        <w:rPr>
          <w:rFonts w:cstheme="minorHAnsi"/>
        </w:rPr>
        <w:t xml:space="preserve">All staff members will: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Be trained to recognise the range of signs and symptoms of an allergic reaction.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Understand how quickly anaphylaxis can progress to a life-threatening reaction, and that anaphylaxis can occur with prior mild-moderate symptoms.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Understand that AAIs should be administered without delay as soon as anaphylaxis occurs.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Understand how to check if a pupil is on the Allergy/Anaphylaxis Risk Register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Understand how to access AAIs.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Understand who the designated members of staff are, and how to access their help.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Understand that it may be necessary for staff members other than designated staff members to administer AAIs, e.g. in the event of a delay in response from the designated staff members, or a life-threatening situation. </w:t>
      </w:r>
    </w:p>
    <w:p w:rsidR="0008021E" w:rsidRPr="00C863B5" w:rsidRDefault="0008021E" w:rsidP="0008021E">
      <w:pPr>
        <w:numPr>
          <w:ilvl w:val="0"/>
          <w:numId w:val="8"/>
        </w:numPr>
        <w:spacing w:after="5" w:line="270" w:lineRule="auto"/>
        <w:ind w:right="6" w:hanging="360"/>
        <w:jc w:val="both"/>
        <w:rPr>
          <w:rFonts w:cstheme="minorHAnsi"/>
        </w:rPr>
      </w:pPr>
      <w:r w:rsidRPr="00C863B5">
        <w:rPr>
          <w:rFonts w:cstheme="minorHAnsi"/>
        </w:rPr>
        <w:t xml:space="preserve">Be aware of how to administer an AAI should it be necessary. </w:t>
      </w:r>
    </w:p>
    <w:p w:rsidR="0008021E" w:rsidRPr="00C863B5" w:rsidRDefault="0008021E" w:rsidP="0008021E">
      <w:pPr>
        <w:numPr>
          <w:ilvl w:val="0"/>
          <w:numId w:val="8"/>
        </w:numPr>
        <w:spacing w:after="250" w:line="270" w:lineRule="auto"/>
        <w:ind w:right="6" w:hanging="360"/>
        <w:jc w:val="both"/>
        <w:rPr>
          <w:rFonts w:cstheme="minorHAnsi"/>
        </w:rPr>
      </w:pPr>
      <w:r w:rsidRPr="00C863B5">
        <w:rPr>
          <w:rFonts w:cstheme="minorHAnsi"/>
        </w:rPr>
        <w:lastRenderedPageBreak/>
        <w:t xml:space="preserve">Be aware of the provisions of this policy. </w:t>
      </w:r>
    </w:p>
    <w:p w:rsidR="0008021E" w:rsidRPr="00C863B5" w:rsidRDefault="0008021E" w:rsidP="0008021E">
      <w:pPr>
        <w:pStyle w:val="Heading1"/>
        <w:ind w:left="-5"/>
        <w:rPr>
          <w:rFonts w:asciiTheme="minorHAnsi" w:hAnsiTheme="minorHAnsi" w:cstheme="minorHAnsi"/>
          <w:b/>
          <w:color w:val="auto"/>
          <w:sz w:val="22"/>
          <w:szCs w:val="22"/>
        </w:rPr>
      </w:pPr>
      <w:bookmarkStart w:id="27" w:name="_Toc198724579"/>
      <w:bookmarkStart w:id="28" w:name="_Toc215730542"/>
      <w:r w:rsidRPr="00C863B5">
        <w:rPr>
          <w:rFonts w:asciiTheme="minorHAnsi" w:hAnsiTheme="minorHAnsi" w:cstheme="minorHAnsi"/>
          <w:b/>
          <w:color w:val="auto"/>
          <w:sz w:val="22"/>
          <w:szCs w:val="22"/>
        </w:rPr>
        <w:t>13. In the event of an allergic reaction/anaphylaxis</w:t>
      </w:r>
      <w:bookmarkEnd w:id="27"/>
      <w:bookmarkEnd w:id="28"/>
      <w:r w:rsidRPr="00C863B5">
        <w:rPr>
          <w:rFonts w:asciiTheme="minorHAnsi" w:hAnsiTheme="minorHAnsi" w:cstheme="minorHAnsi"/>
          <w:b/>
          <w:color w:val="auto"/>
          <w:sz w:val="22"/>
          <w:szCs w:val="22"/>
        </w:rPr>
        <w:t xml:space="preserve"> </w:t>
      </w:r>
    </w:p>
    <w:p w:rsidR="0008021E" w:rsidRPr="00C863B5" w:rsidRDefault="0008021E" w:rsidP="0008021E">
      <w:pPr>
        <w:ind w:left="10" w:right="6"/>
        <w:rPr>
          <w:rFonts w:cstheme="minorHAnsi"/>
        </w:rPr>
      </w:pPr>
      <w:r w:rsidRPr="00C863B5">
        <w:rPr>
          <w:rFonts w:cstheme="minorHAnsi"/>
          <w:b/>
        </w:rPr>
        <w:t>Child-specific guidance</w:t>
      </w:r>
      <w:r w:rsidRPr="00C863B5">
        <w:rPr>
          <w:rFonts w:cstheme="minorHAnsi"/>
        </w:rPr>
        <w:t xml:space="preserve"> (e.g. an IHCP) regarding their allergies and likely reaction should be understood by staff working with them, and referred to in the first instance if a mild-moderate </w:t>
      </w:r>
    </w:p>
    <w:p w:rsidR="0008021E" w:rsidRPr="00C863B5" w:rsidRDefault="0008021E" w:rsidP="0008021E">
      <w:pPr>
        <w:rPr>
          <w:rFonts w:cstheme="minorHAnsi"/>
        </w:rPr>
        <w:sectPr w:rsidR="0008021E" w:rsidRPr="00C863B5" w:rsidSect="00A0620A">
          <w:type w:val="continuous"/>
          <w:pgSz w:w="11904" w:h="16838"/>
          <w:pgMar w:top="578" w:right="1429" w:bottom="1072" w:left="1440" w:header="720" w:footer="232" w:gutter="0"/>
          <w:cols w:space="720"/>
        </w:sectPr>
      </w:pPr>
    </w:p>
    <w:p w:rsidR="0008021E" w:rsidRPr="00C863B5" w:rsidRDefault="0008021E" w:rsidP="0008021E">
      <w:pPr>
        <w:ind w:left="10" w:right="6"/>
        <w:rPr>
          <w:rFonts w:cstheme="minorHAnsi"/>
        </w:rPr>
      </w:pPr>
      <w:r w:rsidRPr="00C863B5">
        <w:rPr>
          <w:rFonts w:cstheme="minorHAnsi"/>
          <w:noProof/>
          <w:lang w:eastAsia="en-GB"/>
        </w:rPr>
        <w:lastRenderedPageBreak/>
        <w:drawing>
          <wp:anchor distT="0" distB="0" distL="114300" distR="114300" simplePos="0" relativeHeight="251659264" behindDoc="0" locked="0" layoutInCell="1" allowOverlap="1" wp14:anchorId="34BF7C17" wp14:editId="31084E9B">
            <wp:simplePos x="0" y="0"/>
            <wp:positionH relativeFrom="column">
              <wp:posOffset>116006</wp:posOffset>
            </wp:positionH>
            <wp:positionV relativeFrom="paragraph">
              <wp:posOffset>185439</wp:posOffset>
            </wp:positionV>
            <wp:extent cx="5595582" cy="7955233"/>
            <wp:effectExtent l="0" t="0" r="5715" b="8255"/>
            <wp:wrapNone/>
            <wp:docPr id="1917184391" name="Picture 1" descr="A poster of a medical proced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184391" name="Picture 1" descr="A poster of a medical procedur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604935" cy="7968530"/>
                    </a:xfrm>
                    <a:prstGeom prst="rect">
                      <a:avLst/>
                    </a:prstGeom>
                  </pic:spPr>
                </pic:pic>
              </a:graphicData>
            </a:graphic>
            <wp14:sizeRelH relativeFrom="margin">
              <wp14:pctWidth>0</wp14:pctWidth>
            </wp14:sizeRelH>
            <wp14:sizeRelV relativeFrom="margin">
              <wp14:pctHeight>0</wp14:pctHeight>
            </wp14:sizeRelV>
          </wp:anchor>
        </w:drawing>
      </w:r>
      <w:r w:rsidRPr="00C863B5">
        <w:rPr>
          <w:rFonts w:cstheme="minorHAnsi"/>
        </w:rPr>
        <w:t xml:space="preserve">allergic reaction takes place (e.g. medication to take).   </w:t>
      </w:r>
    </w:p>
    <w:p w:rsidR="0008021E" w:rsidRPr="00C863B5" w:rsidRDefault="0008021E" w:rsidP="0008021E">
      <w:pPr>
        <w:ind w:left="10" w:right="6"/>
        <w:jc w:val="center"/>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ind w:left="10" w:right="6"/>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jc w:val="center"/>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08021E" w:rsidP="0008021E">
      <w:pPr>
        <w:spacing w:after="46"/>
        <w:ind w:right="-17"/>
        <w:rPr>
          <w:rFonts w:cstheme="minorHAnsi"/>
        </w:rPr>
      </w:pPr>
    </w:p>
    <w:p w:rsidR="0008021E" w:rsidRPr="00C863B5" w:rsidRDefault="00C863B5" w:rsidP="0008021E">
      <w:pPr>
        <w:spacing w:after="250"/>
        <w:ind w:right="6"/>
        <w:rPr>
          <w:rFonts w:cstheme="minorHAnsi"/>
          <w:iCs/>
        </w:rPr>
      </w:pPr>
      <w:r w:rsidRPr="00C863B5">
        <w:rPr>
          <w:rFonts w:cstheme="minorHAnsi"/>
          <w:iCs/>
        </w:rPr>
        <w:t>I</w:t>
      </w:r>
      <w:r w:rsidR="0008021E" w:rsidRPr="00C863B5">
        <w:rPr>
          <w:rFonts w:cstheme="minorHAnsi"/>
          <w:iCs/>
        </w:rPr>
        <w:t xml:space="preserve">n the event that a pupil without a prescribed AAI, or who has not been medically diagnosed as being at risk of anaphylaxis, suffers an allergic reaction, a designated staff member will contact the emergency services (999) and seek advice as to whether an AAI should be administered. </w:t>
      </w:r>
      <w:r w:rsidR="0008021E" w:rsidRPr="00C863B5">
        <w:rPr>
          <w:rFonts w:cstheme="minorHAnsi"/>
          <w:b/>
          <w:iCs/>
        </w:rPr>
        <w:t>An AAI will not be administered in these situations without contacting the emergency services.</w:t>
      </w:r>
    </w:p>
    <w:p w:rsidR="0008021E" w:rsidRPr="00C863B5" w:rsidRDefault="0008021E" w:rsidP="0008021E">
      <w:pPr>
        <w:rPr>
          <w:rFonts w:cstheme="minorHAnsi"/>
        </w:rPr>
      </w:pPr>
    </w:p>
    <w:p w:rsidR="0008021E" w:rsidRPr="00C863B5" w:rsidRDefault="0008021E" w:rsidP="0008021E">
      <w:pPr>
        <w:rPr>
          <w:rFonts w:cstheme="minorHAnsi"/>
        </w:rPr>
        <w:sectPr w:rsidR="0008021E" w:rsidRPr="00C863B5" w:rsidSect="00A0620A">
          <w:type w:val="continuous"/>
          <w:pgSz w:w="11904" w:h="16838"/>
          <w:pgMar w:top="1440" w:right="422" w:bottom="1440" w:left="1440" w:header="720" w:footer="720" w:gutter="0"/>
          <w:cols w:num="2" w:space="8088" w:equalWidth="0">
            <w:col w:w="7513" w:space="387"/>
            <w:col w:w="2141"/>
          </w:cols>
        </w:sectPr>
      </w:pPr>
      <w:r w:rsidRPr="00C863B5">
        <w:rPr>
          <w:rFonts w:cstheme="minorHAnsi"/>
          <w:noProof/>
          <w:lang w:eastAsia="en-GB"/>
        </w:rPr>
        <w:drawing>
          <wp:anchor distT="0" distB="0" distL="114300" distR="114300" simplePos="0" relativeHeight="251660288" behindDoc="0" locked="0" layoutInCell="1" allowOverlap="1" wp14:anchorId="26BC5864" wp14:editId="2297C421">
            <wp:simplePos x="0" y="0"/>
            <wp:positionH relativeFrom="margin">
              <wp:posOffset>361665</wp:posOffset>
            </wp:positionH>
            <wp:positionV relativeFrom="paragraph">
              <wp:posOffset>34024</wp:posOffset>
            </wp:positionV>
            <wp:extent cx="5172501" cy="6543716"/>
            <wp:effectExtent l="0" t="0" r="9525" b="0"/>
            <wp:wrapNone/>
            <wp:docPr id="1791783919" name="Picture 1" descr="A chart of a child's med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83919" name="Picture 1" descr="A chart of a child's medicatio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172501" cy="6543716"/>
                    </a:xfrm>
                    <a:prstGeom prst="rect">
                      <a:avLst/>
                    </a:prstGeom>
                  </pic:spPr>
                </pic:pic>
              </a:graphicData>
            </a:graphic>
            <wp14:sizeRelH relativeFrom="margin">
              <wp14:pctWidth>0</wp14:pctWidth>
            </wp14:sizeRelH>
            <wp14:sizeRelV relativeFrom="margin">
              <wp14:pctHeight>0</wp14:pctHeight>
            </wp14:sizeRelV>
          </wp:anchor>
        </w:drawing>
      </w:r>
    </w:p>
    <w:p w:rsidR="0008021E" w:rsidRPr="00C863B5" w:rsidRDefault="0008021E" w:rsidP="0008021E">
      <w:pPr>
        <w:spacing w:after="203"/>
        <w:ind w:left="10" w:right="6"/>
        <w:rPr>
          <w:rFonts w:cstheme="minorHAnsi"/>
        </w:rPr>
      </w:pPr>
      <w:r w:rsidRPr="00C863B5">
        <w:rPr>
          <w:rFonts w:cstheme="minorHAnsi"/>
          <w:b/>
        </w:rPr>
        <w:lastRenderedPageBreak/>
        <w:t>Pupil support:</w:t>
      </w:r>
      <w:r w:rsidRPr="00C863B5">
        <w:rPr>
          <w:rFonts w:cstheme="minorHAnsi"/>
        </w:rPr>
        <w:t xml:space="preserve"> Staff members will ensure that the pupil is given plenty of space, moving other pupils to a different room where necessary. Staff members will remain calm, ensuring that the pupil feels comfortable and is appropriately supported.  </w:t>
      </w:r>
    </w:p>
    <w:p w:rsidR="0008021E" w:rsidRPr="00C863B5" w:rsidRDefault="0008021E" w:rsidP="0008021E">
      <w:pPr>
        <w:spacing w:after="206" w:line="268" w:lineRule="auto"/>
        <w:ind w:left="-5"/>
        <w:rPr>
          <w:rFonts w:cstheme="minorHAnsi"/>
        </w:rPr>
      </w:pPr>
      <w:r w:rsidRPr="00C863B5">
        <w:rPr>
          <w:rFonts w:cstheme="minorHAnsi"/>
          <w:b/>
        </w:rPr>
        <w:t>Where there is any delay in contacting designated staff members, the nearest staff member will administer the AAI.</w:t>
      </w:r>
      <w:r w:rsidRPr="00C863B5">
        <w:rPr>
          <w:rFonts w:cstheme="minorHAnsi"/>
        </w:rPr>
        <w:t xml:space="preserve"> If necessary, other staff members may assist the designated staff members with administering AAIs. </w:t>
      </w:r>
    </w:p>
    <w:p w:rsidR="0008021E" w:rsidRPr="00C863B5" w:rsidRDefault="0008021E" w:rsidP="0008021E">
      <w:pPr>
        <w:spacing w:after="203"/>
        <w:ind w:left="10" w:right="6"/>
        <w:rPr>
          <w:rFonts w:cstheme="minorHAnsi"/>
        </w:rPr>
      </w:pPr>
      <w:r w:rsidRPr="00C863B5">
        <w:rPr>
          <w:rFonts w:cstheme="minorHAnsi"/>
        </w:rPr>
        <w:t xml:space="preserve">The </w:t>
      </w:r>
      <w:proofErr w:type="spellStart"/>
      <w:r w:rsidR="00C863B5" w:rsidRPr="00C863B5">
        <w:rPr>
          <w:rFonts w:cstheme="minorHAnsi"/>
        </w:rPr>
        <w:t>Headteacher</w:t>
      </w:r>
      <w:proofErr w:type="spellEnd"/>
      <w:r w:rsidRPr="00C863B5">
        <w:rPr>
          <w:rFonts w:cstheme="minorHAnsi"/>
        </w:rPr>
        <w:t xml:space="preserve"> will ensure that any designated staff member required to administer an AAI has appropriate cover in place, e.g. if they were teaching a class at the time of the reaction. </w:t>
      </w:r>
    </w:p>
    <w:p w:rsidR="0008021E" w:rsidRPr="00C863B5" w:rsidRDefault="0008021E" w:rsidP="0008021E">
      <w:pPr>
        <w:spacing w:after="139"/>
        <w:rPr>
          <w:rFonts w:cstheme="minorHAnsi"/>
        </w:rPr>
      </w:pPr>
      <w:r w:rsidRPr="00C863B5">
        <w:rPr>
          <w:rFonts w:cstheme="minorHAnsi"/>
          <w:b/>
        </w:rPr>
        <w:t xml:space="preserve"> </w:t>
      </w:r>
    </w:p>
    <w:p w:rsidR="0008021E" w:rsidRPr="00C863B5" w:rsidRDefault="0008021E" w:rsidP="0008021E">
      <w:pPr>
        <w:spacing w:after="139"/>
        <w:ind w:left="10" w:right="6"/>
        <w:rPr>
          <w:rFonts w:cstheme="minorHAnsi"/>
        </w:rPr>
      </w:pPr>
      <w:r w:rsidRPr="00C863B5">
        <w:rPr>
          <w:rFonts w:cstheme="minorHAnsi"/>
          <w:b/>
        </w:rPr>
        <w:t>Upon arrival of the emergency services</w:t>
      </w:r>
      <w:r w:rsidRPr="00C863B5">
        <w:rPr>
          <w:rFonts w:cstheme="minorHAnsi"/>
        </w:rPr>
        <w:t>, the following information will be provided:</w:t>
      </w:r>
      <w:r w:rsidRPr="00C863B5">
        <w:rPr>
          <w:rFonts w:cstheme="minorHAnsi"/>
          <w:b/>
        </w:rPr>
        <w:t xml:space="preserve"> </w:t>
      </w:r>
    </w:p>
    <w:p w:rsidR="0008021E" w:rsidRPr="00C863B5" w:rsidRDefault="0008021E" w:rsidP="0008021E">
      <w:pPr>
        <w:numPr>
          <w:ilvl w:val="0"/>
          <w:numId w:val="9"/>
        </w:numPr>
        <w:spacing w:after="5" w:line="270" w:lineRule="auto"/>
        <w:ind w:right="6" w:hanging="283"/>
        <w:jc w:val="both"/>
        <w:rPr>
          <w:rFonts w:cstheme="minorHAnsi"/>
        </w:rPr>
      </w:pPr>
      <w:r w:rsidRPr="00C863B5">
        <w:rPr>
          <w:rFonts w:cstheme="minorHAnsi"/>
        </w:rPr>
        <w:t xml:space="preserve">Any known allergies the pupil has </w:t>
      </w:r>
    </w:p>
    <w:p w:rsidR="0008021E" w:rsidRPr="00C863B5" w:rsidRDefault="0008021E" w:rsidP="0008021E">
      <w:pPr>
        <w:numPr>
          <w:ilvl w:val="0"/>
          <w:numId w:val="9"/>
        </w:numPr>
        <w:spacing w:after="5" w:line="270" w:lineRule="auto"/>
        <w:ind w:right="6" w:hanging="283"/>
        <w:jc w:val="both"/>
        <w:rPr>
          <w:rFonts w:cstheme="minorHAnsi"/>
        </w:rPr>
      </w:pPr>
      <w:r w:rsidRPr="00C863B5">
        <w:rPr>
          <w:rFonts w:cstheme="minorHAnsi"/>
          <w:noProof/>
          <w:lang w:eastAsia="en-GB"/>
        </w:rPr>
        <w:drawing>
          <wp:anchor distT="0" distB="0" distL="114300" distR="114300" simplePos="0" relativeHeight="251661312" behindDoc="0" locked="0" layoutInCell="1" allowOverlap="1" wp14:anchorId="334BEAA0" wp14:editId="0274BE4A">
            <wp:simplePos x="0" y="0"/>
            <wp:positionH relativeFrom="margin">
              <wp:align>center</wp:align>
            </wp:positionH>
            <wp:positionV relativeFrom="paragraph">
              <wp:posOffset>161925</wp:posOffset>
            </wp:positionV>
            <wp:extent cx="3541395" cy="2559050"/>
            <wp:effectExtent l="0" t="0" r="1905" b="0"/>
            <wp:wrapNone/>
            <wp:docPr id="1694135758" name="Picture 1" descr="A chart with allergen food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135758" name="Picture 1" descr="A chart with allergen food icon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541395" cy="2559050"/>
                    </a:xfrm>
                    <a:prstGeom prst="rect">
                      <a:avLst/>
                    </a:prstGeom>
                  </pic:spPr>
                </pic:pic>
              </a:graphicData>
            </a:graphic>
          </wp:anchor>
        </w:drawing>
      </w:r>
      <w:r w:rsidRPr="00C863B5">
        <w:rPr>
          <w:rFonts w:cstheme="minorHAnsi"/>
        </w:rPr>
        <w:t xml:space="preserve">The possible causes of the reaction, e.g. certain food </w:t>
      </w:r>
    </w:p>
    <w:p w:rsidR="0008021E" w:rsidRPr="00C863B5" w:rsidRDefault="0008021E" w:rsidP="0008021E">
      <w:pPr>
        <w:ind w:left="1133" w:right="6"/>
        <w:jc w:val="center"/>
        <w:rPr>
          <w:rFonts w:cstheme="minorHAnsi"/>
        </w:rPr>
      </w:pPr>
    </w:p>
    <w:p w:rsidR="0008021E" w:rsidRPr="00C863B5" w:rsidRDefault="0008021E" w:rsidP="0008021E">
      <w:pPr>
        <w:ind w:right="6"/>
        <w:rPr>
          <w:rFonts w:cstheme="minorHAnsi"/>
        </w:rPr>
      </w:pPr>
    </w:p>
    <w:p w:rsidR="0008021E" w:rsidRPr="00C863B5" w:rsidRDefault="0008021E" w:rsidP="0008021E">
      <w:pPr>
        <w:ind w:right="6"/>
        <w:rPr>
          <w:rFonts w:cstheme="minorHAnsi"/>
        </w:rPr>
      </w:pPr>
    </w:p>
    <w:p w:rsidR="0008021E" w:rsidRPr="00C863B5" w:rsidRDefault="0008021E" w:rsidP="0008021E">
      <w:pPr>
        <w:ind w:right="6"/>
        <w:rPr>
          <w:rFonts w:cstheme="minorHAnsi"/>
        </w:rPr>
      </w:pPr>
    </w:p>
    <w:p w:rsidR="0008021E" w:rsidRPr="00C863B5" w:rsidRDefault="0008021E" w:rsidP="0008021E">
      <w:pPr>
        <w:ind w:right="6"/>
        <w:rPr>
          <w:rFonts w:cstheme="minorHAnsi"/>
        </w:rPr>
      </w:pPr>
    </w:p>
    <w:p w:rsidR="0008021E" w:rsidRPr="00C863B5" w:rsidRDefault="0008021E" w:rsidP="0008021E">
      <w:pPr>
        <w:ind w:right="6"/>
        <w:rPr>
          <w:rFonts w:cstheme="minorHAnsi"/>
        </w:rPr>
      </w:pPr>
    </w:p>
    <w:p w:rsidR="0008021E" w:rsidRPr="00C863B5" w:rsidRDefault="0008021E" w:rsidP="0008021E">
      <w:pPr>
        <w:ind w:right="6"/>
        <w:rPr>
          <w:rFonts w:cstheme="minorHAnsi"/>
        </w:rPr>
      </w:pPr>
    </w:p>
    <w:p w:rsidR="0008021E" w:rsidRPr="00C863B5" w:rsidRDefault="0008021E" w:rsidP="0008021E">
      <w:pPr>
        <w:ind w:right="6"/>
        <w:rPr>
          <w:rFonts w:cstheme="minorHAnsi"/>
        </w:rPr>
      </w:pPr>
    </w:p>
    <w:p w:rsidR="0008021E" w:rsidRPr="00C863B5" w:rsidRDefault="0008021E" w:rsidP="0008021E">
      <w:pPr>
        <w:ind w:right="6"/>
        <w:rPr>
          <w:rFonts w:cstheme="minorHAnsi"/>
        </w:rPr>
      </w:pPr>
    </w:p>
    <w:p w:rsidR="0008021E" w:rsidRPr="00C863B5" w:rsidRDefault="0008021E" w:rsidP="0008021E">
      <w:pPr>
        <w:ind w:right="6"/>
        <w:rPr>
          <w:rFonts w:cstheme="minorHAnsi"/>
        </w:rPr>
      </w:pPr>
    </w:p>
    <w:p w:rsidR="0008021E" w:rsidRPr="00C863B5" w:rsidRDefault="0008021E" w:rsidP="0008021E">
      <w:pPr>
        <w:numPr>
          <w:ilvl w:val="0"/>
          <w:numId w:val="9"/>
        </w:numPr>
        <w:spacing w:after="208" w:line="270" w:lineRule="auto"/>
        <w:ind w:right="6" w:hanging="283"/>
        <w:jc w:val="both"/>
        <w:rPr>
          <w:rFonts w:cstheme="minorHAnsi"/>
        </w:rPr>
      </w:pPr>
      <w:r w:rsidRPr="00C863B5">
        <w:rPr>
          <w:rFonts w:cstheme="minorHAnsi"/>
        </w:rPr>
        <w:t xml:space="preserve">The time the AAI was administered – including the time of the second dose, if this was administered </w:t>
      </w:r>
    </w:p>
    <w:p w:rsidR="0008021E" w:rsidRPr="00C863B5" w:rsidRDefault="0008021E" w:rsidP="0008021E">
      <w:pPr>
        <w:spacing w:after="205"/>
        <w:ind w:left="10" w:right="6"/>
        <w:rPr>
          <w:rFonts w:cstheme="minorHAnsi"/>
        </w:rPr>
      </w:pPr>
      <w:r w:rsidRPr="00C863B5">
        <w:rPr>
          <w:rFonts w:cstheme="minorHAnsi"/>
        </w:rPr>
        <w:t xml:space="preserve">Any used AAIs will be given to paramedics. </w:t>
      </w:r>
    </w:p>
    <w:p w:rsidR="0008021E" w:rsidRPr="00C863B5" w:rsidRDefault="0008021E" w:rsidP="0008021E">
      <w:pPr>
        <w:spacing w:after="203"/>
        <w:ind w:left="10" w:right="6"/>
        <w:rPr>
          <w:rFonts w:cstheme="minorHAnsi"/>
        </w:rPr>
      </w:pPr>
      <w:r w:rsidRPr="00C863B5">
        <w:rPr>
          <w:rFonts w:cstheme="minorHAnsi"/>
        </w:rPr>
        <w:t xml:space="preserve">A member of staff will accompany the pupil to hospital in the ambulance in the absence of their parents/carers.  </w:t>
      </w:r>
    </w:p>
    <w:p w:rsidR="0008021E" w:rsidRPr="00C863B5" w:rsidRDefault="0008021E" w:rsidP="0008021E">
      <w:pPr>
        <w:spacing w:after="45"/>
        <w:ind w:left="10" w:right="6"/>
        <w:rPr>
          <w:rFonts w:cstheme="minorHAnsi"/>
        </w:rPr>
      </w:pPr>
      <w:r w:rsidRPr="00C863B5">
        <w:rPr>
          <w:rFonts w:cstheme="minorHAnsi"/>
        </w:rPr>
        <w:t xml:space="preserve">Following the occurrence of an allergic reaction, the SLT, in conjunction with the First Aid </w:t>
      </w:r>
    </w:p>
    <w:p w:rsidR="0008021E" w:rsidRPr="00C863B5" w:rsidRDefault="0008021E" w:rsidP="0008021E">
      <w:pPr>
        <w:spacing w:after="203"/>
        <w:ind w:left="10" w:right="6"/>
        <w:rPr>
          <w:rFonts w:cstheme="minorHAnsi"/>
        </w:rPr>
      </w:pPr>
      <w:r w:rsidRPr="00C863B5">
        <w:rPr>
          <w:rFonts w:cstheme="minorHAnsi"/>
        </w:rPr>
        <w:t xml:space="preserve">Lead, will review the adequacy of the </w:t>
      </w:r>
      <w:r w:rsidR="00C863B5" w:rsidRPr="00C863B5">
        <w:rPr>
          <w:rFonts w:cstheme="minorHAnsi"/>
        </w:rPr>
        <w:t>school</w:t>
      </w:r>
      <w:r w:rsidRPr="00C863B5">
        <w:rPr>
          <w:rFonts w:cstheme="minorHAnsi"/>
        </w:rPr>
        <w:t xml:space="preserve">’s response and will consider the need for any additional support, training or other corrective action.  </w:t>
      </w:r>
    </w:p>
    <w:p w:rsidR="0008021E" w:rsidRPr="00C863B5" w:rsidRDefault="0008021E" w:rsidP="0008021E">
      <w:pPr>
        <w:spacing w:after="278"/>
        <w:rPr>
          <w:rFonts w:cstheme="minorHAnsi"/>
        </w:rPr>
      </w:pPr>
      <w:r w:rsidRPr="00C863B5">
        <w:rPr>
          <w:rFonts w:cstheme="minorHAnsi"/>
        </w:rPr>
        <w:t xml:space="preserve"> </w:t>
      </w:r>
    </w:p>
    <w:p w:rsidR="00C863B5" w:rsidRPr="00C863B5" w:rsidRDefault="00C863B5" w:rsidP="0008021E">
      <w:pPr>
        <w:spacing w:after="278"/>
        <w:rPr>
          <w:rFonts w:cstheme="minorHAnsi"/>
        </w:rPr>
      </w:pPr>
    </w:p>
    <w:p w:rsidR="0008021E" w:rsidRPr="00C863B5" w:rsidRDefault="0008021E" w:rsidP="0008021E">
      <w:pPr>
        <w:spacing w:after="278"/>
        <w:rPr>
          <w:rFonts w:cstheme="minorHAnsi"/>
        </w:rPr>
      </w:pPr>
    </w:p>
    <w:p w:rsidR="0008021E" w:rsidRPr="00C863B5" w:rsidRDefault="0008021E" w:rsidP="0008021E">
      <w:pPr>
        <w:pStyle w:val="Heading1"/>
        <w:spacing w:after="0"/>
        <w:ind w:left="0" w:firstLine="0"/>
        <w:rPr>
          <w:rFonts w:asciiTheme="minorHAnsi" w:hAnsiTheme="minorHAnsi" w:cstheme="minorHAnsi"/>
          <w:color w:val="auto"/>
          <w:sz w:val="22"/>
          <w:szCs w:val="22"/>
        </w:rPr>
      </w:pPr>
      <w:bookmarkStart w:id="29" w:name="_Toc198724580"/>
      <w:bookmarkStart w:id="30" w:name="_Toc215730543"/>
      <w:r w:rsidRPr="00C863B5">
        <w:rPr>
          <w:rFonts w:asciiTheme="minorHAnsi" w:hAnsiTheme="minorHAnsi" w:cstheme="minorHAnsi"/>
          <w:color w:val="auto"/>
          <w:sz w:val="22"/>
          <w:szCs w:val="22"/>
        </w:rPr>
        <w:lastRenderedPageBreak/>
        <w:t>Appendix One: Allergy Declaration Form</w:t>
      </w:r>
      <w:bookmarkEnd w:id="29"/>
      <w:bookmarkEnd w:id="30"/>
      <w:r w:rsidRPr="00C863B5">
        <w:rPr>
          <w:rFonts w:asciiTheme="minorHAnsi" w:hAnsiTheme="minorHAnsi" w:cstheme="minorHAnsi"/>
          <w:color w:val="auto"/>
          <w:sz w:val="22"/>
          <w:szCs w:val="22"/>
        </w:rPr>
        <w:t xml:space="preserve"> </w:t>
      </w:r>
    </w:p>
    <w:p w:rsidR="0008021E" w:rsidRPr="00C863B5" w:rsidRDefault="0008021E" w:rsidP="0008021E">
      <w:pPr>
        <w:spacing w:after="0"/>
        <w:jc w:val="center"/>
        <w:rPr>
          <w:rFonts w:cstheme="minorHAnsi"/>
        </w:rPr>
      </w:pPr>
      <w:r w:rsidRPr="00C863B5">
        <w:rPr>
          <w:rFonts w:cstheme="minorHAnsi"/>
        </w:rPr>
        <w:t>(example only - may be sent out as an electronic form)</w:t>
      </w:r>
    </w:p>
    <w:tbl>
      <w:tblPr>
        <w:tblStyle w:val="TableGrid"/>
        <w:tblW w:w="9017" w:type="dxa"/>
        <w:tblInd w:w="6" w:type="dxa"/>
        <w:tblCellMar>
          <w:top w:w="9" w:type="dxa"/>
          <w:left w:w="104" w:type="dxa"/>
          <w:bottom w:w="5" w:type="dxa"/>
          <w:right w:w="115" w:type="dxa"/>
        </w:tblCellMar>
        <w:tblLook w:val="04A0" w:firstRow="1" w:lastRow="0" w:firstColumn="1" w:lastColumn="0" w:noHBand="0" w:noVBand="1"/>
      </w:tblPr>
      <w:tblGrid>
        <w:gridCol w:w="1922"/>
        <w:gridCol w:w="2615"/>
        <w:gridCol w:w="1535"/>
        <w:gridCol w:w="2945"/>
      </w:tblGrid>
      <w:tr w:rsidR="00C863B5" w:rsidRPr="00C863B5" w:rsidTr="00A0620A">
        <w:trPr>
          <w:trHeight w:val="407"/>
        </w:trPr>
        <w:tc>
          <w:tcPr>
            <w:tcW w:w="1923" w:type="dxa"/>
            <w:tcBorders>
              <w:top w:val="single" w:sz="4" w:space="0" w:color="000000"/>
              <w:left w:val="single" w:sz="4" w:space="0" w:color="000000"/>
              <w:bottom w:val="single" w:sz="4" w:space="0" w:color="000000"/>
              <w:right w:val="single" w:sz="4" w:space="0" w:color="000000"/>
            </w:tcBorders>
            <w:shd w:val="clear" w:color="auto" w:fill="D0E5EC"/>
          </w:tcPr>
          <w:p w:rsidR="0008021E" w:rsidRPr="00C863B5" w:rsidRDefault="0008021E" w:rsidP="00A0620A">
            <w:pPr>
              <w:spacing w:line="259" w:lineRule="auto"/>
              <w:ind w:left="5"/>
              <w:rPr>
                <w:rFonts w:cstheme="minorHAnsi"/>
                <w:sz w:val="22"/>
                <w:szCs w:val="22"/>
              </w:rPr>
            </w:pPr>
            <w:r w:rsidRPr="00C863B5">
              <w:rPr>
                <w:rFonts w:cstheme="minorHAnsi"/>
                <w:b/>
                <w:sz w:val="22"/>
                <w:szCs w:val="22"/>
              </w:rPr>
              <w:t xml:space="preserve">Name of pupil: </w:t>
            </w:r>
          </w:p>
        </w:tc>
        <w:tc>
          <w:tcPr>
            <w:tcW w:w="7094" w:type="dxa"/>
            <w:gridSpan w:val="3"/>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ind w:left="2"/>
              <w:rPr>
                <w:rFonts w:cstheme="minorHAnsi"/>
                <w:sz w:val="22"/>
                <w:szCs w:val="22"/>
              </w:rPr>
            </w:pPr>
            <w:r w:rsidRPr="00C863B5">
              <w:rPr>
                <w:rFonts w:cstheme="minorHAnsi"/>
                <w:sz w:val="22"/>
                <w:szCs w:val="22"/>
              </w:rPr>
              <w:t xml:space="preserve"> </w:t>
            </w:r>
          </w:p>
        </w:tc>
      </w:tr>
      <w:tr w:rsidR="00C863B5" w:rsidRPr="00C863B5" w:rsidTr="00A0620A">
        <w:trPr>
          <w:trHeight w:val="408"/>
        </w:trPr>
        <w:tc>
          <w:tcPr>
            <w:tcW w:w="1923" w:type="dxa"/>
            <w:tcBorders>
              <w:top w:val="single" w:sz="4" w:space="0" w:color="000000"/>
              <w:left w:val="single" w:sz="4" w:space="0" w:color="000000"/>
              <w:bottom w:val="single" w:sz="4" w:space="0" w:color="000000"/>
              <w:right w:val="single" w:sz="4" w:space="0" w:color="000000"/>
            </w:tcBorders>
            <w:shd w:val="clear" w:color="auto" w:fill="D0E5EC"/>
          </w:tcPr>
          <w:p w:rsidR="0008021E" w:rsidRPr="00C863B5" w:rsidRDefault="0008021E" w:rsidP="00A0620A">
            <w:pPr>
              <w:spacing w:line="259" w:lineRule="auto"/>
              <w:ind w:left="5"/>
              <w:rPr>
                <w:rFonts w:cstheme="minorHAnsi"/>
                <w:sz w:val="22"/>
                <w:szCs w:val="22"/>
              </w:rPr>
            </w:pPr>
            <w:r w:rsidRPr="00C863B5">
              <w:rPr>
                <w:rFonts w:cstheme="minorHAnsi"/>
                <w:b/>
                <w:sz w:val="22"/>
                <w:szCs w:val="22"/>
              </w:rPr>
              <w:t xml:space="preserve">Date of birth: </w:t>
            </w:r>
          </w:p>
        </w:tc>
        <w:tc>
          <w:tcPr>
            <w:tcW w:w="2615" w:type="dxa"/>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ind w:left="2"/>
              <w:rPr>
                <w:rFonts w:cstheme="minorHAnsi"/>
                <w:sz w:val="22"/>
                <w:szCs w:val="22"/>
              </w:rPr>
            </w:pPr>
            <w:r w:rsidRPr="00C863B5">
              <w:rPr>
                <w:rFonts w:cstheme="minorHAnsi"/>
                <w:sz w:val="22"/>
                <w:szCs w:val="22"/>
              </w:rPr>
              <w:t xml:space="preserve"> </w:t>
            </w:r>
          </w:p>
        </w:tc>
        <w:tc>
          <w:tcPr>
            <w:tcW w:w="1535" w:type="dxa"/>
            <w:tcBorders>
              <w:top w:val="single" w:sz="4" w:space="0" w:color="000000"/>
              <w:left w:val="single" w:sz="4" w:space="0" w:color="000000"/>
              <w:bottom w:val="single" w:sz="4" w:space="0" w:color="000000"/>
              <w:right w:val="single" w:sz="4" w:space="0" w:color="000000"/>
            </w:tcBorders>
            <w:shd w:val="clear" w:color="auto" w:fill="D0E5EC"/>
          </w:tcPr>
          <w:p w:rsidR="0008021E" w:rsidRPr="00C863B5" w:rsidRDefault="0008021E" w:rsidP="00A0620A">
            <w:pPr>
              <w:spacing w:line="259" w:lineRule="auto"/>
              <w:rPr>
                <w:rFonts w:cstheme="minorHAnsi"/>
                <w:sz w:val="22"/>
                <w:szCs w:val="22"/>
              </w:rPr>
            </w:pPr>
            <w:r w:rsidRPr="00C863B5">
              <w:rPr>
                <w:rFonts w:cstheme="minorHAnsi"/>
                <w:b/>
                <w:sz w:val="22"/>
                <w:szCs w:val="22"/>
              </w:rPr>
              <w:t xml:space="preserve">Year group: </w:t>
            </w:r>
          </w:p>
        </w:tc>
        <w:tc>
          <w:tcPr>
            <w:tcW w:w="2945" w:type="dxa"/>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ind w:left="7"/>
              <w:rPr>
                <w:rFonts w:cstheme="minorHAnsi"/>
                <w:sz w:val="22"/>
                <w:szCs w:val="22"/>
              </w:rPr>
            </w:pPr>
            <w:r w:rsidRPr="00C863B5">
              <w:rPr>
                <w:rFonts w:cstheme="minorHAnsi"/>
                <w:sz w:val="22"/>
                <w:szCs w:val="22"/>
              </w:rPr>
              <w:t xml:space="preserve"> </w:t>
            </w:r>
          </w:p>
        </w:tc>
      </w:tr>
      <w:tr w:rsidR="00C863B5" w:rsidRPr="00C863B5" w:rsidTr="00A0620A">
        <w:trPr>
          <w:trHeight w:val="406"/>
        </w:trPr>
        <w:tc>
          <w:tcPr>
            <w:tcW w:w="1923" w:type="dxa"/>
            <w:tcBorders>
              <w:top w:val="single" w:sz="4" w:space="0" w:color="000000"/>
              <w:left w:val="single" w:sz="4" w:space="0" w:color="000000"/>
              <w:bottom w:val="single" w:sz="4" w:space="0" w:color="000000"/>
              <w:right w:val="single" w:sz="4" w:space="0" w:color="000000"/>
            </w:tcBorders>
            <w:shd w:val="clear" w:color="auto" w:fill="D0E5EC"/>
          </w:tcPr>
          <w:p w:rsidR="0008021E" w:rsidRPr="00C863B5" w:rsidRDefault="0008021E" w:rsidP="00A0620A">
            <w:pPr>
              <w:spacing w:line="259" w:lineRule="auto"/>
              <w:ind w:left="5"/>
              <w:rPr>
                <w:rFonts w:cstheme="minorHAnsi"/>
                <w:sz w:val="22"/>
                <w:szCs w:val="22"/>
              </w:rPr>
            </w:pPr>
            <w:r w:rsidRPr="00C863B5">
              <w:rPr>
                <w:rFonts w:cstheme="minorHAnsi"/>
                <w:b/>
                <w:sz w:val="22"/>
                <w:szCs w:val="22"/>
              </w:rPr>
              <w:t xml:space="preserve">Name of GP: </w:t>
            </w:r>
          </w:p>
        </w:tc>
        <w:tc>
          <w:tcPr>
            <w:tcW w:w="7094" w:type="dxa"/>
            <w:gridSpan w:val="3"/>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ind w:left="2"/>
              <w:rPr>
                <w:rFonts w:cstheme="minorHAnsi"/>
                <w:sz w:val="22"/>
                <w:szCs w:val="22"/>
              </w:rPr>
            </w:pPr>
            <w:r w:rsidRPr="00C863B5">
              <w:rPr>
                <w:rFonts w:cstheme="minorHAnsi"/>
                <w:sz w:val="22"/>
                <w:szCs w:val="22"/>
              </w:rPr>
              <w:t xml:space="preserve"> </w:t>
            </w:r>
          </w:p>
        </w:tc>
      </w:tr>
      <w:tr w:rsidR="00C863B5" w:rsidRPr="00C863B5" w:rsidTr="00A0620A">
        <w:trPr>
          <w:trHeight w:val="469"/>
        </w:trPr>
        <w:tc>
          <w:tcPr>
            <w:tcW w:w="1923" w:type="dxa"/>
            <w:tcBorders>
              <w:top w:val="single" w:sz="4" w:space="0" w:color="000000"/>
              <w:left w:val="single" w:sz="4" w:space="0" w:color="000000"/>
              <w:bottom w:val="single" w:sz="4" w:space="0" w:color="000000"/>
              <w:right w:val="single" w:sz="4" w:space="0" w:color="000000"/>
            </w:tcBorders>
            <w:shd w:val="clear" w:color="auto" w:fill="D0E5EC"/>
            <w:vAlign w:val="bottom"/>
          </w:tcPr>
          <w:p w:rsidR="0008021E" w:rsidRPr="00C863B5" w:rsidRDefault="0008021E" w:rsidP="00A0620A">
            <w:pPr>
              <w:spacing w:line="259" w:lineRule="auto"/>
              <w:ind w:left="5"/>
              <w:rPr>
                <w:rFonts w:cstheme="minorHAnsi"/>
                <w:sz w:val="22"/>
                <w:szCs w:val="22"/>
              </w:rPr>
            </w:pPr>
            <w:r w:rsidRPr="00C863B5">
              <w:rPr>
                <w:rFonts w:cstheme="minorHAnsi"/>
                <w:b/>
                <w:sz w:val="22"/>
                <w:szCs w:val="22"/>
              </w:rPr>
              <w:t xml:space="preserve">Address of GP: </w:t>
            </w:r>
          </w:p>
        </w:tc>
        <w:tc>
          <w:tcPr>
            <w:tcW w:w="7094" w:type="dxa"/>
            <w:gridSpan w:val="3"/>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ind w:left="2"/>
              <w:rPr>
                <w:rFonts w:cstheme="minorHAnsi"/>
                <w:sz w:val="22"/>
                <w:szCs w:val="22"/>
              </w:rPr>
            </w:pPr>
          </w:p>
        </w:tc>
      </w:tr>
    </w:tbl>
    <w:p w:rsidR="0008021E" w:rsidRPr="00C863B5" w:rsidRDefault="0008021E" w:rsidP="0008021E">
      <w:pPr>
        <w:spacing w:after="0"/>
        <w:rPr>
          <w:rFonts w:cstheme="minorHAnsi"/>
        </w:rPr>
      </w:pPr>
      <w:r w:rsidRPr="00C863B5">
        <w:rPr>
          <w:rFonts w:cstheme="minorHAnsi"/>
          <w:b/>
        </w:rPr>
        <w:t xml:space="preserve"> </w:t>
      </w:r>
    </w:p>
    <w:tbl>
      <w:tblPr>
        <w:tblStyle w:val="TableGrid"/>
        <w:tblW w:w="9017" w:type="dxa"/>
        <w:tblInd w:w="6" w:type="dxa"/>
        <w:tblCellMar>
          <w:top w:w="11" w:type="dxa"/>
          <w:left w:w="109" w:type="dxa"/>
          <w:right w:w="115" w:type="dxa"/>
        </w:tblCellMar>
        <w:tblLook w:val="04A0" w:firstRow="1" w:lastRow="0" w:firstColumn="1" w:lastColumn="0" w:noHBand="0" w:noVBand="1"/>
      </w:tblPr>
      <w:tblGrid>
        <w:gridCol w:w="2903"/>
        <w:gridCol w:w="6114"/>
      </w:tblGrid>
      <w:tr w:rsidR="00C863B5" w:rsidRPr="00C863B5" w:rsidTr="00A0620A">
        <w:trPr>
          <w:trHeight w:val="818"/>
        </w:trPr>
        <w:tc>
          <w:tcPr>
            <w:tcW w:w="2903" w:type="dxa"/>
            <w:tcBorders>
              <w:top w:val="single" w:sz="4" w:space="0" w:color="000000"/>
              <w:left w:val="single" w:sz="4" w:space="0" w:color="000000"/>
              <w:bottom w:val="single" w:sz="4" w:space="0" w:color="000000"/>
              <w:right w:val="single" w:sz="4" w:space="0" w:color="000000"/>
            </w:tcBorders>
            <w:shd w:val="clear" w:color="auto" w:fill="D9D9D9"/>
          </w:tcPr>
          <w:p w:rsidR="0008021E" w:rsidRPr="00C863B5" w:rsidRDefault="0008021E" w:rsidP="00A0620A">
            <w:pPr>
              <w:spacing w:after="100" w:line="259" w:lineRule="auto"/>
              <w:rPr>
                <w:rFonts w:cstheme="minorHAnsi"/>
                <w:sz w:val="22"/>
                <w:szCs w:val="22"/>
              </w:rPr>
            </w:pPr>
            <w:r w:rsidRPr="00C863B5">
              <w:rPr>
                <w:rFonts w:cstheme="minorHAnsi"/>
                <w:b/>
                <w:sz w:val="22"/>
                <w:szCs w:val="22"/>
              </w:rPr>
              <w:t xml:space="preserve">Nature of allergy: </w:t>
            </w:r>
          </w:p>
          <w:p w:rsidR="0008021E" w:rsidRPr="00C863B5" w:rsidRDefault="0008021E" w:rsidP="00A0620A">
            <w:pPr>
              <w:spacing w:line="259" w:lineRule="auto"/>
              <w:rPr>
                <w:rFonts w:cstheme="minorHAnsi"/>
                <w:sz w:val="22"/>
                <w:szCs w:val="22"/>
              </w:rPr>
            </w:pPr>
            <w:r w:rsidRPr="00C863B5">
              <w:rPr>
                <w:rFonts w:cstheme="minorHAnsi"/>
                <w:b/>
                <w:sz w:val="22"/>
                <w:szCs w:val="22"/>
              </w:rPr>
              <w:t xml:space="preserve"> </w:t>
            </w:r>
          </w:p>
        </w:tc>
        <w:tc>
          <w:tcPr>
            <w:tcW w:w="6114" w:type="dxa"/>
            <w:tcBorders>
              <w:top w:val="single" w:sz="4" w:space="0" w:color="000000"/>
              <w:left w:val="single" w:sz="4" w:space="0" w:color="000000"/>
              <w:bottom w:val="single" w:sz="4" w:space="0" w:color="000000"/>
              <w:right w:val="single" w:sz="4" w:space="0" w:color="000000"/>
            </w:tcBorders>
            <w:vAlign w:val="center"/>
          </w:tcPr>
          <w:p w:rsidR="0008021E" w:rsidRPr="00C863B5" w:rsidRDefault="0008021E" w:rsidP="00A0620A">
            <w:pPr>
              <w:spacing w:line="259" w:lineRule="auto"/>
              <w:rPr>
                <w:rFonts w:cstheme="minorHAnsi"/>
                <w:sz w:val="22"/>
                <w:szCs w:val="22"/>
              </w:rPr>
            </w:pPr>
          </w:p>
        </w:tc>
      </w:tr>
      <w:tr w:rsidR="00C863B5" w:rsidRPr="00C863B5" w:rsidTr="00A0620A">
        <w:trPr>
          <w:trHeight w:val="688"/>
        </w:trPr>
        <w:tc>
          <w:tcPr>
            <w:tcW w:w="2903" w:type="dxa"/>
            <w:tcBorders>
              <w:top w:val="single" w:sz="4" w:space="0" w:color="000000"/>
              <w:left w:val="single" w:sz="4" w:space="0" w:color="000000"/>
              <w:bottom w:val="single" w:sz="4" w:space="0" w:color="000000"/>
              <w:right w:val="single" w:sz="4" w:space="0" w:color="000000"/>
            </w:tcBorders>
            <w:shd w:val="clear" w:color="auto" w:fill="D9D9D9"/>
          </w:tcPr>
          <w:p w:rsidR="0008021E" w:rsidRPr="00C863B5" w:rsidRDefault="0008021E" w:rsidP="00A0620A">
            <w:pPr>
              <w:spacing w:after="95" w:line="259" w:lineRule="auto"/>
              <w:rPr>
                <w:rFonts w:cstheme="minorHAnsi"/>
                <w:sz w:val="22"/>
                <w:szCs w:val="22"/>
              </w:rPr>
            </w:pPr>
            <w:r w:rsidRPr="00C863B5">
              <w:rPr>
                <w:rFonts w:cstheme="minorHAnsi"/>
                <w:b/>
                <w:sz w:val="22"/>
                <w:szCs w:val="22"/>
              </w:rPr>
              <w:t xml:space="preserve">Severity of allergy: </w:t>
            </w:r>
          </w:p>
          <w:p w:rsidR="0008021E" w:rsidRPr="00C863B5" w:rsidRDefault="0008021E" w:rsidP="00A0620A">
            <w:pPr>
              <w:spacing w:line="259" w:lineRule="auto"/>
              <w:rPr>
                <w:rFonts w:cstheme="minorHAnsi"/>
                <w:sz w:val="22"/>
                <w:szCs w:val="22"/>
              </w:rPr>
            </w:pPr>
            <w:r w:rsidRPr="00C863B5">
              <w:rPr>
                <w:rFonts w:cstheme="minorHAnsi"/>
                <w:b/>
                <w:sz w:val="22"/>
                <w:szCs w:val="22"/>
              </w:rPr>
              <w:t xml:space="preserve"> </w:t>
            </w:r>
          </w:p>
        </w:tc>
        <w:tc>
          <w:tcPr>
            <w:tcW w:w="6114" w:type="dxa"/>
            <w:tcBorders>
              <w:top w:val="single" w:sz="4" w:space="0" w:color="000000"/>
              <w:left w:val="single" w:sz="4" w:space="0" w:color="000000"/>
              <w:bottom w:val="single" w:sz="4" w:space="0" w:color="000000"/>
              <w:right w:val="single" w:sz="4" w:space="0" w:color="000000"/>
            </w:tcBorders>
            <w:vAlign w:val="center"/>
          </w:tcPr>
          <w:p w:rsidR="0008021E" w:rsidRPr="00C863B5" w:rsidRDefault="0008021E" w:rsidP="00A0620A">
            <w:pPr>
              <w:spacing w:line="259" w:lineRule="auto"/>
              <w:ind w:left="2"/>
              <w:rPr>
                <w:rFonts w:cstheme="minorHAnsi"/>
                <w:sz w:val="22"/>
                <w:szCs w:val="22"/>
              </w:rPr>
            </w:pPr>
            <w:r w:rsidRPr="00C863B5">
              <w:rPr>
                <w:rFonts w:cstheme="minorHAnsi"/>
                <w:sz w:val="22"/>
                <w:szCs w:val="22"/>
              </w:rPr>
              <w:t xml:space="preserve"> </w:t>
            </w:r>
          </w:p>
          <w:p w:rsidR="0008021E" w:rsidRPr="00C863B5" w:rsidRDefault="0008021E" w:rsidP="00A0620A">
            <w:pPr>
              <w:spacing w:line="259" w:lineRule="auto"/>
              <w:ind w:left="2"/>
              <w:rPr>
                <w:rFonts w:cstheme="minorHAnsi"/>
                <w:sz w:val="22"/>
                <w:szCs w:val="22"/>
              </w:rPr>
            </w:pPr>
          </w:p>
          <w:p w:rsidR="0008021E" w:rsidRPr="00C863B5" w:rsidRDefault="0008021E" w:rsidP="00A0620A">
            <w:pPr>
              <w:spacing w:line="259" w:lineRule="auto"/>
              <w:ind w:left="2"/>
              <w:rPr>
                <w:rFonts w:cstheme="minorHAnsi"/>
                <w:sz w:val="22"/>
                <w:szCs w:val="22"/>
              </w:rPr>
            </w:pPr>
            <w:r w:rsidRPr="00C863B5">
              <w:rPr>
                <w:rFonts w:cstheme="minorHAnsi"/>
                <w:sz w:val="22"/>
                <w:szCs w:val="22"/>
              </w:rPr>
              <w:t xml:space="preserve"> </w:t>
            </w:r>
          </w:p>
        </w:tc>
      </w:tr>
      <w:tr w:rsidR="00C863B5" w:rsidRPr="00C863B5" w:rsidTr="00A0620A">
        <w:trPr>
          <w:trHeight w:val="984"/>
        </w:trPr>
        <w:tc>
          <w:tcPr>
            <w:tcW w:w="2903" w:type="dxa"/>
            <w:tcBorders>
              <w:top w:val="single" w:sz="4" w:space="0" w:color="000000"/>
              <w:left w:val="single" w:sz="4" w:space="0" w:color="000000"/>
              <w:bottom w:val="single" w:sz="4" w:space="0" w:color="000000"/>
              <w:right w:val="single" w:sz="4" w:space="0" w:color="000000"/>
            </w:tcBorders>
            <w:shd w:val="clear" w:color="auto" w:fill="D9D9D9"/>
          </w:tcPr>
          <w:p w:rsidR="0008021E" w:rsidRPr="00C863B5" w:rsidRDefault="0008021E" w:rsidP="00A0620A">
            <w:pPr>
              <w:spacing w:line="259" w:lineRule="auto"/>
              <w:rPr>
                <w:rFonts w:cstheme="minorHAnsi"/>
                <w:sz w:val="22"/>
                <w:szCs w:val="22"/>
              </w:rPr>
            </w:pPr>
            <w:r w:rsidRPr="00C863B5">
              <w:rPr>
                <w:rFonts w:cstheme="minorHAnsi"/>
                <w:b/>
                <w:sz w:val="22"/>
                <w:szCs w:val="22"/>
              </w:rPr>
              <w:t xml:space="preserve">Symptoms of an adverse reaction: </w:t>
            </w:r>
          </w:p>
        </w:tc>
        <w:tc>
          <w:tcPr>
            <w:tcW w:w="6114" w:type="dxa"/>
            <w:tcBorders>
              <w:top w:val="single" w:sz="4" w:space="0" w:color="000000"/>
              <w:left w:val="single" w:sz="4" w:space="0" w:color="000000"/>
              <w:bottom w:val="single" w:sz="4" w:space="0" w:color="000000"/>
              <w:right w:val="single" w:sz="4" w:space="0" w:color="000000"/>
            </w:tcBorders>
            <w:vAlign w:val="center"/>
          </w:tcPr>
          <w:p w:rsidR="0008021E" w:rsidRPr="00C863B5" w:rsidRDefault="0008021E" w:rsidP="00A0620A">
            <w:pPr>
              <w:spacing w:line="259" w:lineRule="auto"/>
              <w:rPr>
                <w:rFonts w:cstheme="minorHAnsi"/>
                <w:sz w:val="22"/>
                <w:szCs w:val="22"/>
              </w:rPr>
            </w:pPr>
          </w:p>
          <w:p w:rsidR="0008021E" w:rsidRPr="00C863B5" w:rsidRDefault="0008021E" w:rsidP="00A0620A">
            <w:pPr>
              <w:spacing w:line="259" w:lineRule="auto"/>
              <w:ind w:left="2"/>
              <w:rPr>
                <w:rFonts w:cstheme="minorHAnsi"/>
                <w:sz w:val="22"/>
                <w:szCs w:val="22"/>
              </w:rPr>
            </w:pPr>
            <w:r w:rsidRPr="00C863B5">
              <w:rPr>
                <w:rFonts w:cstheme="minorHAnsi"/>
                <w:sz w:val="22"/>
                <w:szCs w:val="22"/>
              </w:rPr>
              <w:t xml:space="preserve"> </w:t>
            </w:r>
          </w:p>
        </w:tc>
      </w:tr>
      <w:tr w:rsidR="00C863B5" w:rsidRPr="00C863B5" w:rsidTr="00A0620A">
        <w:trPr>
          <w:trHeight w:val="828"/>
        </w:trPr>
        <w:tc>
          <w:tcPr>
            <w:tcW w:w="2903" w:type="dxa"/>
            <w:tcBorders>
              <w:top w:val="single" w:sz="4" w:space="0" w:color="000000"/>
              <w:left w:val="single" w:sz="4" w:space="0" w:color="000000"/>
              <w:bottom w:val="single" w:sz="4" w:space="0" w:color="000000"/>
              <w:right w:val="single" w:sz="4" w:space="0" w:color="000000"/>
            </w:tcBorders>
            <w:shd w:val="clear" w:color="auto" w:fill="D9D9D9"/>
          </w:tcPr>
          <w:p w:rsidR="0008021E" w:rsidRPr="00C863B5" w:rsidRDefault="0008021E" w:rsidP="00A0620A">
            <w:pPr>
              <w:spacing w:after="116"/>
              <w:rPr>
                <w:rFonts w:cstheme="minorHAnsi"/>
                <w:sz w:val="22"/>
                <w:szCs w:val="22"/>
              </w:rPr>
            </w:pPr>
            <w:r w:rsidRPr="00C863B5">
              <w:rPr>
                <w:rFonts w:cstheme="minorHAnsi"/>
                <w:b/>
                <w:sz w:val="22"/>
                <w:szCs w:val="22"/>
              </w:rPr>
              <w:t xml:space="preserve">Details of required medical attention: </w:t>
            </w:r>
          </w:p>
          <w:p w:rsidR="0008021E" w:rsidRPr="00C863B5" w:rsidRDefault="0008021E" w:rsidP="00A0620A">
            <w:pPr>
              <w:spacing w:line="259" w:lineRule="auto"/>
              <w:rPr>
                <w:rFonts w:cstheme="minorHAnsi"/>
                <w:sz w:val="22"/>
                <w:szCs w:val="22"/>
              </w:rPr>
            </w:pPr>
            <w:r w:rsidRPr="00C863B5">
              <w:rPr>
                <w:rFonts w:cstheme="minorHAnsi"/>
                <w:b/>
                <w:sz w:val="22"/>
                <w:szCs w:val="22"/>
              </w:rPr>
              <w:t xml:space="preserve"> </w:t>
            </w:r>
          </w:p>
        </w:tc>
        <w:tc>
          <w:tcPr>
            <w:tcW w:w="6114" w:type="dxa"/>
            <w:tcBorders>
              <w:top w:val="single" w:sz="4" w:space="0" w:color="000000"/>
              <w:left w:val="single" w:sz="4" w:space="0" w:color="000000"/>
              <w:bottom w:val="single" w:sz="4" w:space="0" w:color="000000"/>
              <w:right w:val="single" w:sz="4" w:space="0" w:color="000000"/>
            </w:tcBorders>
            <w:vAlign w:val="center"/>
          </w:tcPr>
          <w:p w:rsidR="0008021E" w:rsidRPr="00C863B5" w:rsidRDefault="0008021E" w:rsidP="00A0620A">
            <w:pPr>
              <w:spacing w:line="259" w:lineRule="auto"/>
              <w:rPr>
                <w:rFonts w:cstheme="minorHAnsi"/>
                <w:sz w:val="22"/>
                <w:szCs w:val="22"/>
              </w:rPr>
            </w:pPr>
          </w:p>
        </w:tc>
      </w:tr>
      <w:tr w:rsidR="00C863B5" w:rsidRPr="00C863B5" w:rsidTr="00A0620A">
        <w:trPr>
          <w:trHeight w:val="912"/>
        </w:trPr>
        <w:tc>
          <w:tcPr>
            <w:tcW w:w="2903" w:type="dxa"/>
            <w:tcBorders>
              <w:top w:val="single" w:sz="4" w:space="0" w:color="000000"/>
              <w:left w:val="single" w:sz="4" w:space="0" w:color="000000"/>
              <w:bottom w:val="single" w:sz="4" w:space="0" w:color="000000"/>
              <w:right w:val="single" w:sz="4" w:space="0" w:color="000000"/>
            </w:tcBorders>
            <w:shd w:val="clear" w:color="auto" w:fill="D9D9D9"/>
          </w:tcPr>
          <w:p w:rsidR="0008021E" w:rsidRPr="00C863B5" w:rsidRDefault="0008021E" w:rsidP="00A0620A">
            <w:pPr>
              <w:spacing w:line="259" w:lineRule="auto"/>
              <w:rPr>
                <w:rFonts w:cstheme="minorHAnsi"/>
                <w:sz w:val="22"/>
                <w:szCs w:val="22"/>
              </w:rPr>
            </w:pPr>
            <w:r w:rsidRPr="00C863B5">
              <w:rPr>
                <w:rFonts w:cstheme="minorHAnsi"/>
                <w:b/>
                <w:sz w:val="22"/>
                <w:szCs w:val="22"/>
              </w:rPr>
              <w:t xml:space="preserve">Instructions for administering medication: </w:t>
            </w:r>
          </w:p>
        </w:tc>
        <w:tc>
          <w:tcPr>
            <w:tcW w:w="6114" w:type="dxa"/>
            <w:tcBorders>
              <w:top w:val="single" w:sz="4" w:space="0" w:color="000000"/>
              <w:left w:val="single" w:sz="4" w:space="0" w:color="000000"/>
              <w:bottom w:val="single" w:sz="4" w:space="0" w:color="000000"/>
              <w:right w:val="single" w:sz="4" w:space="0" w:color="000000"/>
            </w:tcBorders>
            <w:vAlign w:val="center"/>
          </w:tcPr>
          <w:p w:rsidR="0008021E" w:rsidRPr="00C863B5" w:rsidRDefault="0008021E" w:rsidP="00A0620A">
            <w:pPr>
              <w:spacing w:line="259" w:lineRule="auto"/>
              <w:rPr>
                <w:rFonts w:cstheme="minorHAnsi"/>
                <w:sz w:val="22"/>
                <w:szCs w:val="22"/>
              </w:rPr>
            </w:pPr>
          </w:p>
        </w:tc>
      </w:tr>
      <w:tr w:rsidR="00C863B5" w:rsidRPr="00C863B5" w:rsidTr="00A0620A">
        <w:trPr>
          <w:trHeight w:val="936"/>
        </w:trPr>
        <w:tc>
          <w:tcPr>
            <w:tcW w:w="2903" w:type="dxa"/>
            <w:tcBorders>
              <w:top w:val="single" w:sz="4" w:space="0" w:color="000000"/>
              <w:left w:val="single" w:sz="4" w:space="0" w:color="000000"/>
              <w:bottom w:val="single" w:sz="4" w:space="0" w:color="000000"/>
              <w:right w:val="single" w:sz="4" w:space="0" w:color="000000"/>
            </w:tcBorders>
            <w:shd w:val="clear" w:color="auto" w:fill="D9D9D9"/>
          </w:tcPr>
          <w:p w:rsidR="0008021E" w:rsidRPr="00C863B5" w:rsidRDefault="0008021E" w:rsidP="00A0620A">
            <w:pPr>
              <w:spacing w:line="259" w:lineRule="auto"/>
              <w:rPr>
                <w:rFonts w:cstheme="minorHAnsi"/>
                <w:sz w:val="22"/>
                <w:szCs w:val="22"/>
              </w:rPr>
            </w:pPr>
            <w:r w:rsidRPr="00C863B5">
              <w:rPr>
                <w:rFonts w:cstheme="minorHAnsi"/>
                <w:b/>
                <w:sz w:val="22"/>
                <w:szCs w:val="22"/>
              </w:rPr>
              <w:t xml:space="preserve">Control measures to avoid an adverse reaction: </w:t>
            </w:r>
          </w:p>
        </w:tc>
        <w:tc>
          <w:tcPr>
            <w:tcW w:w="6114" w:type="dxa"/>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rPr>
                <w:rFonts w:cstheme="minorHAnsi"/>
                <w:sz w:val="22"/>
                <w:szCs w:val="22"/>
              </w:rPr>
            </w:pPr>
          </w:p>
          <w:p w:rsidR="0008021E" w:rsidRPr="00C863B5" w:rsidRDefault="0008021E" w:rsidP="00A0620A">
            <w:pPr>
              <w:spacing w:line="259" w:lineRule="auto"/>
              <w:ind w:left="2"/>
              <w:rPr>
                <w:rFonts w:cstheme="minorHAnsi"/>
                <w:sz w:val="22"/>
                <w:szCs w:val="22"/>
              </w:rPr>
            </w:pPr>
            <w:r w:rsidRPr="00C863B5">
              <w:rPr>
                <w:rFonts w:cstheme="minorHAnsi"/>
                <w:sz w:val="22"/>
                <w:szCs w:val="22"/>
              </w:rPr>
              <w:t xml:space="preserve"> </w:t>
            </w:r>
          </w:p>
        </w:tc>
      </w:tr>
    </w:tbl>
    <w:p w:rsidR="0008021E" w:rsidRPr="00C863B5" w:rsidRDefault="0008021E" w:rsidP="0008021E">
      <w:pPr>
        <w:spacing w:after="168"/>
        <w:rPr>
          <w:rFonts w:cstheme="minorHAnsi"/>
        </w:rPr>
      </w:pPr>
      <w:r w:rsidRPr="00C863B5">
        <w:rPr>
          <w:rFonts w:cstheme="minorHAnsi"/>
          <w:b/>
        </w:rPr>
        <w:t xml:space="preserve"> </w:t>
      </w:r>
    </w:p>
    <w:p w:rsidR="0008021E" w:rsidRPr="00C863B5" w:rsidRDefault="0008021E" w:rsidP="0008021E">
      <w:pPr>
        <w:spacing w:after="0" w:line="268" w:lineRule="auto"/>
        <w:ind w:left="-5"/>
        <w:rPr>
          <w:rFonts w:cstheme="minorHAnsi"/>
        </w:rPr>
      </w:pPr>
      <w:r w:rsidRPr="00C863B5">
        <w:rPr>
          <w:rFonts w:cstheme="minorHAnsi"/>
          <w:b/>
        </w:rPr>
        <w:t xml:space="preserve">Spare AAIs </w:t>
      </w:r>
    </w:p>
    <w:p w:rsidR="0008021E" w:rsidRPr="00C863B5" w:rsidRDefault="0008021E" w:rsidP="0008021E">
      <w:pPr>
        <w:spacing w:after="197" w:line="276" w:lineRule="auto"/>
        <w:ind w:left="-5"/>
        <w:rPr>
          <w:rFonts w:cstheme="minorHAnsi"/>
        </w:rPr>
      </w:pPr>
      <w:r w:rsidRPr="00C863B5">
        <w:rPr>
          <w:rFonts w:cstheme="minorHAnsi"/>
        </w:rPr>
        <w:t xml:space="preserve">I understand that the school may purchase spare AAIs to be used in the event of an emergency allergic reaction. I also understand that, in the event of my child’s prescribed AAI not working, it may be necessary for the school to administer a spare AAI, but this is only possible with medical authorisation and my written consent.  </w:t>
      </w:r>
    </w:p>
    <w:p w:rsidR="0008021E" w:rsidRPr="00C863B5" w:rsidRDefault="0008021E" w:rsidP="0008021E">
      <w:pPr>
        <w:ind w:left="10" w:right="6"/>
        <w:rPr>
          <w:rFonts w:cstheme="minorHAnsi"/>
        </w:rPr>
      </w:pPr>
      <w:r w:rsidRPr="00C863B5">
        <w:rPr>
          <w:rFonts w:cstheme="minorHAnsi"/>
        </w:rPr>
        <w:t xml:space="preserve">In light of the above, I provide consent for the school to administer a spare AAI to my child. </w:t>
      </w:r>
    </w:p>
    <w:tbl>
      <w:tblPr>
        <w:tblStyle w:val="TableGrid"/>
        <w:tblW w:w="9017" w:type="dxa"/>
        <w:tblInd w:w="6" w:type="dxa"/>
        <w:tblCellMar>
          <w:top w:w="58" w:type="dxa"/>
          <w:left w:w="115" w:type="dxa"/>
          <w:right w:w="115" w:type="dxa"/>
        </w:tblCellMar>
        <w:tblLook w:val="04A0" w:firstRow="1" w:lastRow="0" w:firstColumn="1" w:lastColumn="0" w:noHBand="0" w:noVBand="1"/>
      </w:tblPr>
      <w:tblGrid>
        <w:gridCol w:w="2254"/>
        <w:gridCol w:w="2255"/>
        <w:gridCol w:w="2255"/>
        <w:gridCol w:w="2253"/>
      </w:tblGrid>
      <w:tr w:rsidR="00C863B5" w:rsidRPr="00C863B5" w:rsidTr="00A0620A">
        <w:trPr>
          <w:trHeight w:val="358"/>
        </w:trPr>
        <w:tc>
          <w:tcPr>
            <w:tcW w:w="2255" w:type="dxa"/>
            <w:tcBorders>
              <w:top w:val="single" w:sz="4" w:space="0" w:color="000000"/>
              <w:left w:val="single" w:sz="4" w:space="0" w:color="000000"/>
              <w:bottom w:val="single" w:sz="4" w:space="0" w:color="000000"/>
              <w:right w:val="single" w:sz="4" w:space="0" w:color="000000"/>
            </w:tcBorders>
            <w:shd w:val="clear" w:color="auto" w:fill="D9D9D9"/>
          </w:tcPr>
          <w:p w:rsidR="0008021E" w:rsidRPr="00C863B5" w:rsidRDefault="0008021E" w:rsidP="00A0620A">
            <w:pPr>
              <w:spacing w:line="259" w:lineRule="auto"/>
              <w:ind w:right="2"/>
              <w:jc w:val="center"/>
              <w:rPr>
                <w:rFonts w:cstheme="minorHAnsi"/>
                <w:sz w:val="22"/>
                <w:szCs w:val="22"/>
              </w:rPr>
            </w:pPr>
            <w:r w:rsidRPr="00C863B5">
              <w:rPr>
                <w:rFonts w:cstheme="minorHAnsi"/>
                <w:b/>
                <w:sz w:val="22"/>
                <w:szCs w:val="22"/>
              </w:rPr>
              <w:t xml:space="preserve">Yes </w:t>
            </w:r>
          </w:p>
        </w:tc>
        <w:tc>
          <w:tcPr>
            <w:tcW w:w="2255" w:type="dxa"/>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ind w:right="5"/>
              <w:jc w:val="center"/>
              <w:rPr>
                <w:rFonts w:cstheme="minorHAnsi"/>
                <w:sz w:val="22"/>
                <w:szCs w:val="22"/>
              </w:rPr>
            </w:pPr>
            <w:r w:rsidRPr="00C863B5">
              <w:rPr>
                <w:rFonts w:ascii="Segoe UI Symbol" w:eastAsia="MS Gothic" w:hAnsi="Segoe UI Symbol" w:cs="Segoe UI Symbol"/>
                <w:sz w:val="22"/>
                <w:szCs w:val="22"/>
              </w:rPr>
              <w:t>☐</w:t>
            </w:r>
            <w:r w:rsidRPr="00C863B5">
              <w:rPr>
                <w:rFonts w:cstheme="minorHAnsi"/>
                <w:b/>
                <w:sz w:val="22"/>
                <w:szCs w:val="22"/>
              </w:rPr>
              <w:t xml:space="preserve"> </w:t>
            </w:r>
          </w:p>
        </w:tc>
        <w:tc>
          <w:tcPr>
            <w:tcW w:w="2255" w:type="dxa"/>
            <w:tcBorders>
              <w:top w:val="single" w:sz="4" w:space="0" w:color="000000"/>
              <w:left w:val="single" w:sz="4" w:space="0" w:color="000000"/>
              <w:bottom w:val="single" w:sz="4" w:space="0" w:color="000000"/>
              <w:right w:val="single" w:sz="4" w:space="0" w:color="000000"/>
            </w:tcBorders>
            <w:shd w:val="clear" w:color="auto" w:fill="D9D9D9"/>
          </w:tcPr>
          <w:p w:rsidR="0008021E" w:rsidRPr="00C863B5" w:rsidRDefault="0008021E" w:rsidP="00A0620A">
            <w:pPr>
              <w:spacing w:line="259" w:lineRule="auto"/>
              <w:jc w:val="center"/>
              <w:rPr>
                <w:rFonts w:cstheme="minorHAnsi"/>
                <w:sz w:val="22"/>
                <w:szCs w:val="22"/>
              </w:rPr>
            </w:pPr>
            <w:r w:rsidRPr="00C863B5">
              <w:rPr>
                <w:rFonts w:cstheme="minorHAnsi"/>
                <w:b/>
                <w:sz w:val="22"/>
                <w:szCs w:val="22"/>
              </w:rPr>
              <w:t xml:space="preserve">No </w:t>
            </w:r>
          </w:p>
        </w:tc>
        <w:tc>
          <w:tcPr>
            <w:tcW w:w="2253" w:type="dxa"/>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ind w:right="4"/>
              <w:jc w:val="center"/>
              <w:rPr>
                <w:rFonts w:cstheme="minorHAnsi"/>
                <w:sz w:val="22"/>
                <w:szCs w:val="22"/>
              </w:rPr>
            </w:pPr>
            <w:r w:rsidRPr="00C863B5">
              <w:rPr>
                <w:rFonts w:ascii="Segoe UI Symbol" w:eastAsia="MS Gothic" w:hAnsi="Segoe UI Symbol" w:cs="Segoe UI Symbol"/>
                <w:sz w:val="22"/>
                <w:szCs w:val="22"/>
              </w:rPr>
              <w:t>☐</w:t>
            </w:r>
            <w:r w:rsidRPr="00C863B5">
              <w:rPr>
                <w:rFonts w:cstheme="minorHAnsi"/>
                <w:b/>
                <w:sz w:val="22"/>
                <w:szCs w:val="22"/>
              </w:rPr>
              <w:t xml:space="preserve"> </w:t>
            </w:r>
          </w:p>
        </w:tc>
      </w:tr>
    </w:tbl>
    <w:p w:rsidR="0008021E" w:rsidRPr="00C863B5" w:rsidRDefault="0008021E" w:rsidP="0008021E">
      <w:pPr>
        <w:spacing w:after="0"/>
        <w:rPr>
          <w:rFonts w:cstheme="minorHAnsi"/>
        </w:rPr>
      </w:pPr>
      <w:r w:rsidRPr="00C863B5">
        <w:rPr>
          <w:rFonts w:cstheme="minorHAnsi"/>
        </w:rPr>
        <w:t xml:space="preserve">  </w:t>
      </w:r>
    </w:p>
    <w:tbl>
      <w:tblPr>
        <w:tblStyle w:val="TableGrid"/>
        <w:tblW w:w="9017" w:type="dxa"/>
        <w:tblInd w:w="6" w:type="dxa"/>
        <w:tblCellMar>
          <w:top w:w="82" w:type="dxa"/>
          <w:left w:w="109" w:type="dxa"/>
          <w:right w:w="72" w:type="dxa"/>
        </w:tblCellMar>
        <w:tblLook w:val="04A0" w:firstRow="1" w:lastRow="0" w:firstColumn="1" w:lastColumn="0" w:noHBand="0" w:noVBand="1"/>
      </w:tblPr>
      <w:tblGrid>
        <w:gridCol w:w="2898"/>
        <w:gridCol w:w="6119"/>
      </w:tblGrid>
      <w:tr w:rsidR="00C863B5" w:rsidRPr="00C863B5" w:rsidTr="00A0620A">
        <w:trPr>
          <w:trHeight w:val="508"/>
        </w:trPr>
        <w:tc>
          <w:tcPr>
            <w:tcW w:w="2898" w:type="dxa"/>
            <w:tcBorders>
              <w:top w:val="single" w:sz="4" w:space="0" w:color="000000"/>
              <w:left w:val="single" w:sz="4" w:space="0" w:color="000000"/>
              <w:bottom w:val="single" w:sz="4" w:space="0" w:color="000000"/>
              <w:right w:val="single" w:sz="4" w:space="0" w:color="000000"/>
            </w:tcBorders>
            <w:shd w:val="clear" w:color="auto" w:fill="D0E5EC"/>
          </w:tcPr>
          <w:p w:rsidR="0008021E" w:rsidRPr="00C863B5" w:rsidRDefault="0008021E" w:rsidP="00A0620A">
            <w:pPr>
              <w:spacing w:line="259" w:lineRule="auto"/>
              <w:rPr>
                <w:rFonts w:cstheme="minorHAnsi"/>
                <w:sz w:val="22"/>
                <w:szCs w:val="22"/>
              </w:rPr>
            </w:pPr>
            <w:r w:rsidRPr="00C863B5">
              <w:rPr>
                <w:rFonts w:cstheme="minorHAnsi"/>
                <w:b/>
                <w:sz w:val="22"/>
                <w:szCs w:val="22"/>
              </w:rPr>
              <w:t xml:space="preserve">Name of parent: </w:t>
            </w:r>
          </w:p>
        </w:tc>
        <w:tc>
          <w:tcPr>
            <w:tcW w:w="6119" w:type="dxa"/>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ind w:left="26"/>
              <w:jc w:val="center"/>
              <w:rPr>
                <w:rFonts w:cstheme="minorHAnsi"/>
                <w:sz w:val="22"/>
                <w:szCs w:val="22"/>
              </w:rPr>
            </w:pPr>
            <w:r w:rsidRPr="00C863B5">
              <w:rPr>
                <w:rFonts w:cstheme="minorHAnsi"/>
                <w:sz w:val="22"/>
                <w:szCs w:val="22"/>
              </w:rPr>
              <w:t xml:space="preserve"> </w:t>
            </w:r>
          </w:p>
        </w:tc>
      </w:tr>
      <w:tr w:rsidR="00C863B5" w:rsidRPr="00C863B5" w:rsidTr="00A0620A">
        <w:trPr>
          <w:trHeight w:val="508"/>
        </w:trPr>
        <w:tc>
          <w:tcPr>
            <w:tcW w:w="2898" w:type="dxa"/>
            <w:tcBorders>
              <w:top w:val="single" w:sz="4" w:space="0" w:color="000000"/>
              <w:left w:val="single" w:sz="4" w:space="0" w:color="000000"/>
              <w:bottom w:val="single" w:sz="4" w:space="0" w:color="000000"/>
              <w:right w:val="single" w:sz="4" w:space="0" w:color="000000"/>
            </w:tcBorders>
            <w:shd w:val="clear" w:color="auto" w:fill="D0E5EC"/>
          </w:tcPr>
          <w:p w:rsidR="0008021E" w:rsidRPr="00C863B5" w:rsidRDefault="0008021E" w:rsidP="00A0620A">
            <w:pPr>
              <w:spacing w:line="259" w:lineRule="auto"/>
              <w:rPr>
                <w:rFonts w:cstheme="minorHAnsi"/>
                <w:sz w:val="22"/>
                <w:szCs w:val="22"/>
              </w:rPr>
            </w:pPr>
            <w:r w:rsidRPr="00C863B5">
              <w:rPr>
                <w:rFonts w:cstheme="minorHAnsi"/>
                <w:b/>
                <w:sz w:val="22"/>
                <w:szCs w:val="22"/>
              </w:rPr>
              <w:t xml:space="preserve">Relationship to child: </w:t>
            </w:r>
          </w:p>
        </w:tc>
        <w:tc>
          <w:tcPr>
            <w:tcW w:w="6119" w:type="dxa"/>
            <w:tcBorders>
              <w:top w:val="single" w:sz="4" w:space="0" w:color="000000"/>
              <w:left w:val="single" w:sz="4" w:space="0" w:color="000000"/>
              <w:bottom w:val="single" w:sz="4" w:space="0" w:color="000000"/>
              <w:right w:val="single" w:sz="4" w:space="0" w:color="000000"/>
            </w:tcBorders>
          </w:tcPr>
          <w:p w:rsidR="0008021E" w:rsidRPr="00C863B5" w:rsidRDefault="0008021E" w:rsidP="00A0620A">
            <w:pPr>
              <w:spacing w:line="259" w:lineRule="auto"/>
              <w:ind w:left="26"/>
              <w:jc w:val="center"/>
              <w:rPr>
                <w:rFonts w:cstheme="minorHAnsi"/>
                <w:sz w:val="22"/>
                <w:szCs w:val="22"/>
              </w:rPr>
            </w:pPr>
            <w:r w:rsidRPr="00C863B5">
              <w:rPr>
                <w:rFonts w:cstheme="minorHAnsi"/>
                <w:sz w:val="22"/>
                <w:szCs w:val="22"/>
              </w:rPr>
              <w:t xml:space="preserve"> </w:t>
            </w:r>
          </w:p>
        </w:tc>
      </w:tr>
      <w:tr w:rsidR="00C863B5" w:rsidRPr="00C863B5" w:rsidTr="00A0620A">
        <w:trPr>
          <w:trHeight w:val="508"/>
        </w:trPr>
        <w:tc>
          <w:tcPr>
            <w:tcW w:w="2898" w:type="dxa"/>
            <w:tcBorders>
              <w:top w:val="single" w:sz="4" w:space="0" w:color="000000"/>
              <w:left w:val="single" w:sz="4" w:space="0" w:color="000000"/>
              <w:bottom w:val="single" w:sz="4" w:space="0" w:color="000000"/>
              <w:right w:val="single" w:sz="4" w:space="0" w:color="000000"/>
            </w:tcBorders>
            <w:shd w:val="clear" w:color="auto" w:fill="D0E5EC"/>
            <w:vAlign w:val="center"/>
          </w:tcPr>
          <w:p w:rsidR="0008021E" w:rsidRPr="00C863B5" w:rsidRDefault="0008021E" w:rsidP="00A0620A">
            <w:pPr>
              <w:spacing w:line="259" w:lineRule="auto"/>
              <w:rPr>
                <w:rFonts w:cstheme="minorHAnsi"/>
                <w:sz w:val="22"/>
                <w:szCs w:val="22"/>
              </w:rPr>
            </w:pPr>
            <w:r w:rsidRPr="00C863B5">
              <w:rPr>
                <w:rFonts w:cstheme="minorHAnsi"/>
                <w:b/>
                <w:sz w:val="22"/>
                <w:szCs w:val="22"/>
              </w:rPr>
              <w:t xml:space="preserve">Contact details of parent: </w:t>
            </w:r>
          </w:p>
        </w:tc>
        <w:tc>
          <w:tcPr>
            <w:tcW w:w="6119" w:type="dxa"/>
            <w:tcBorders>
              <w:top w:val="single" w:sz="4" w:space="0" w:color="000000"/>
              <w:left w:val="single" w:sz="4" w:space="0" w:color="000000"/>
              <w:bottom w:val="single" w:sz="4" w:space="0" w:color="000000"/>
              <w:right w:val="single" w:sz="4" w:space="0" w:color="000000"/>
            </w:tcBorders>
            <w:vAlign w:val="center"/>
          </w:tcPr>
          <w:p w:rsidR="0008021E" w:rsidRPr="00C863B5" w:rsidRDefault="0008021E" w:rsidP="00A0620A">
            <w:pPr>
              <w:spacing w:line="259" w:lineRule="auto"/>
              <w:rPr>
                <w:rFonts w:cstheme="minorHAnsi"/>
                <w:sz w:val="22"/>
                <w:szCs w:val="22"/>
              </w:rPr>
            </w:pPr>
            <w:r w:rsidRPr="00C863B5">
              <w:rPr>
                <w:rFonts w:cstheme="minorHAnsi"/>
                <w:sz w:val="22"/>
                <w:szCs w:val="22"/>
              </w:rPr>
              <w:t xml:space="preserve"> </w:t>
            </w:r>
          </w:p>
        </w:tc>
      </w:tr>
      <w:tr w:rsidR="00C863B5" w:rsidRPr="00C863B5" w:rsidTr="00A0620A">
        <w:trPr>
          <w:trHeight w:val="508"/>
        </w:trPr>
        <w:tc>
          <w:tcPr>
            <w:tcW w:w="2898" w:type="dxa"/>
            <w:tcBorders>
              <w:top w:val="single" w:sz="4" w:space="0" w:color="000000"/>
              <w:left w:val="single" w:sz="4" w:space="0" w:color="000000"/>
              <w:bottom w:val="single" w:sz="4" w:space="0" w:color="000000"/>
              <w:right w:val="single" w:sz="4" w:space="0" w:color="000000"/>
            </w:tcBorders>
            <w:shd w:val="clear" w:color="auto" w:fill="D0E5EC"/>
            <w:vAlign w:val="center"/>
          </w:tcPr>
          <w:p w:rsidR="0008021E" w:rsidRPr="00C863B5" w:rsidRDefault="0008021E" w:rsidP="00A0620A">
            <w:pPr>
              <w:spacing w:line="259" w:lineRule="auto"/>
              <w:rPr>
                <w:rFonts w:cstheme="minorHAnsi"/>
                <w:sz w:val="22"/>
                <w:szCs w:val="22"/>
              </w:rPr>
            </w:pPr>
            <w:r w:rsidRPr="00C863B5">
              <w:rPr>
                <w:rFonts w:cstheme="minorHAnsi"/>
                <w:b/>
                <w:sz w:val="22"/>
                <w:szCs w:val="22"/>
              </w:rPr>
              <w:lastRenderedPageBreak/>
              <w:t xml:space="preserve">Parental signature: </w:t>
            </w:r>
          </w:p>
        </w:tc>
        <w:tc>
          <w:tcPr>
            <w:tcW w:w="6119" w:type="dxa"/>
            <w:tcBorders>
              <w:top w:val="single" w:sz="4" w:space="0" w:color="000000"/>
              <w:left w:val="single" w:sz="4" w:space="0" w:color="000000"/>
              <w:bottom w:val="single" w:sz="4" w:space="0" w:color="000000"/>
              <w:right w:val="single" w:sz="4" w:space="0" w:color="000000"/>
            </w:tcBorders>
            <w:vAlign w:val="center"/>
          </w:tcPr>
          <w:p w:rsidR="0008021E" w:rsidRPr="00C863B5" w:rsidRDefault="0008021E" w:rsidP="00A0620A">
            <w:pPr>
              <w:spacing w:line="259" w:lineRule="auto"/>
              <w:ind w:left="26"/>
              <w:jc w:val="center"/>
              <w:rPr>
                <w:rFonts w:cstheme="minorHAnsi"/>
                <w:sz w:val="22"/>
                <w:szCs w:val="22"/>
              </w:rPr>
            </w:pPr>
            <w:r w:rsidRPr="00C863B5">
              <w:rPr>
                <w:rFonts w:cstheme="minorHAnsi"/>
                <w:sz w:val="22"/>
                <w:szCs w:val="22"/>
              </w:rPr>
              <w:t xml:space="preserve"> </w:t>
            </w:r>
          </w:p>
        </w:tc>
      </w:tr>
    </w:tbl>
    <w:p w:rsidR="0008021E" w:rsidRPr="00C863B5" w:rsidRDefault="0008021E" w:rsidP="0008021E">
      <w:pPr>
        <w:rPr>
          <w:rFonts w:cstheme="minorHAnsi"/>
        </w:rPr>
      </w:pPr>
    </w:p>
    <w:p w:rsidR="0008021E" w:rsidRPr="00C863B5" w:rsidRDefault="0008021E" w:rsidP="0008021E">
      <w:pPr>
        <w:rPr>
          <w:rFonts w:cstheme="minorHAnsi"/>
          <w:b/>
        </w:rPr>
      </w:pPr>
    </w:p>
    <w:p w:rsidR="00DF30AF" w:rsidRPr="00C863B5" w:rsidRDefault="00DF30AF">
      <w:pPr>
        <w:rPr>
          <w:rFonts w:cstheme="minorHAnsi"/>
        </w:rPr>
      </w:pPr>
    </w:p>
    <w:sectPr w:rsidR="00DF30AF" w:rsidRPr="00C863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20A" w:rsidRDefault="00A0620A" w:rsidP="00C863B5">
      <w:pPr>
        <w:spacing w:after="0" w:line="240" w:lineRule="auto"/>
      </w:pPr>
      <w:r>
        <w:separator/>
      </w:r>
    </w:p>
  </w:endnote>
  <w:endnote w:type="continuationSeparator" w:id="0">
    <w:p w:rsidR="00A0620A" w:rsidRDefault="00A0620A" w:rsidP="00C86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20A" w:rsidRDefault="00A0620A">
    <w:pPr>
      <w:spacing w:after="220"/>
      <w:ind w:right="8"/>
      <w:jc w:val="center"/>
    </w:pPr>
    <w:r>
      <w:fldChar w:fldCharType="begin"/>
    </w:r>
    <w:r>
      <w:instrText xml:space="preserve"> PAGE   \* MERGEFORMAT </w:instrText>
    </w:r>
    <w:r>
      <w:fldChar w:fldCharType="separate"/>
    </w:r>
    <w:r>
      <w:t>0</w:t>
    </w:r>
    <w:r>
      <w:fldChar w:fldCharType="end"/>
    </w:r>
    <w:r>
      <w:t xml:space="preserve"> </w:t>
    </w:r>
  </w:p>
  <w:p w:rsidR="00A0620A" w:rsidRDefault="00A0620A">
    <w:pPr>
      <w:spacing w:after="0"/>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997450"/>
      <w:docPartObj>
        <w:docPartGallery w:val="Page Numbers (Bottom of Page)"/>
        <w:docPartUnique/>
      </w:docPartObj>
    </w:sdtPr>
    <w:sdtEndPr>
      <w:rPr>
        <w:noProof/>
      </w:rPr>
    </w:sdtEndPr>
    <w:sdtContent>
      <w:p w:rsidR="00A0620A" w:rsidRDefault="00A0620A">
        <w:pPr>
          <w:pStyle w:val="Footer"/>
          <w:jc w:val="right"/>
        </w:pPr>
        <w:r>
          <w:fldChar w:fldCharType="begin"/>
        </w:r>
        <w:r>
          <w:instrText xml:space="preserve"> PAGE   \* MERGEFORMAT </w:instrText>
        </w:r>
        <w:r>
          <w:fldChar w:fldCharType="separate"/>
        </w:r>
        <w:r w:rsidR="00B945B8">
          <w:rPr>
            <w:noProof/>
          </w:rPr>
          <w:t>12</w:t>
        </w:r>
        <w:r>
          <w:rPr>
            <w:noProof/>
          </w:rPr>
          <w:fldChar w:fldCharType="end"/>
        </w:r>
      </w:p>
    </w:sdtContent>
  </w:sdt>
  <w:p w:rsidR="00A0620A" w:rsidRPr="001851B2" w:rsidRDefault="00A0620A" w:rsidP="00A0620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20A" w:rsidRDefault="00A0620A">
    <w:pPr>
      <w:spacing w:after="220"/>
      <w:ind w:right="8"/>
      <w:jc w:val="center"/>
    </w:pPr>
    <w:r>
      <w:fldChar w:fldCharType="begin"/>
    </w:r>
    <w:r>
      <w:instrText xml:space="preserve"> PAGE   \* MERGEFORMAT </w:instrText>
    </w:r>
    <w:r>
      <w:fldChar w:fldCharType="separate"/>
    </w:r>
    <w:r>
      <w:t>0</w:t>
    </w:r>
    <w:r>
      <w:fldChar w:fldCharType="end"/>
    </w:r>
    <w:r>
      <w:t xml:space="preserve"> </w:t>
    </w:r>
  </w:p>
  <w:p w:rsidR="00A0620A" w:rsidRDefault="00A0620A">
    <w:pPr>
      <w:spacing w:after="0"/>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20A" w:rsidRDefault="00A0620A" w:rsidP="00C863B5">
      <w:pPr>
        <w:spacing w:after="0" w:line="240" w:lineRule="auto"/>
      </w:pPr>
      <w:r>
        <w:separator/>
      </w:r>
    </w:p>
  </w:footnote>
  <w:footnote w:type="continuationSeparator" w:id="0">
    <w:p w:rsidR="00A0620A" w:rsidRDefault="00A0620A" w:rsidP="00C863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5071B"/>
    <w:multiLevelType w:val="hybridMultilevel"/>
    <w:tmpl w:val="83C48180"/>
    <w:lvl w:ilvl="0" w:tplc="87AE9BD8">
      <w:start w:val="1"/>
      <w:numFmt w:val="bullet"/>
      <w:lvlText w:val="•"/>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EACF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7A942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120B94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C1B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5CB1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720B2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64945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285A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B61E7C"/>
    <w:multiLevelType w:val="hybridMultilevel"/>
    <w:tmpl w:val="556C9650"/>
    <w:lvl w:ilvl="0" w:tplc="F33E3022">
      <w:start w:val="1"/>
      <w:numFmt w:val="bullet"/>
      <w:lvlText w:val="•"/>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BA2E5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261F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84148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BE4A5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841B3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0E65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9A343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6602F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0853A92"/>
    <w:multiLevelType w:val="hybridMultilevel"/>
    <w:tmpl w:val="877C42BE"/>
    <w:lvl w:ilvl="0" w:tplc="E29AC2C8">
      <w:start w:val="1"/>
      <w:numFmt w:val="bullet"/>
      <w:lvlText w:val="•"/>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86240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5AA7A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FA8F7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C47B2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9028D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A06E5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DAEDF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E2F16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3312574"/>
    <w:multiLevelType w:val="hybridMultilevel"/>
    <w:tmpl w:val="1F56864C"/>
    <w:lvl w:ilvl="0" w:tplc="BBDEC25A">
      <w:start w:val="1"/>
      <w:numFmt w:val="bullet"/>
      <w:lvlText w:val="•"/>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8EDB7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8E6F4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BCD00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0971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B4CD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F818E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0291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CA01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BC04CE"/>
    <w:multiLevelType w:val="hybridMultilevel"/>
    <w:tmpl w:val="1CBCA79A"/>
    <w:lvl w:ilvl="0" w:tplc="600C1D86">
      <w:start w:val="1"/>
      <w:numFmt w:val="bullet"/>
      <w:lvlText w:val="•"/>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564C5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3EE9D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A4231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B48FE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BE41D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D822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7E5E4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97C9E0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9630D11"/>
    <w:multiLevelType w:val="hybridMultilevel"/>
    <w:tmpl w:val="E460C984"/>
    <w:lvl w:ilvl="0" w:tplc="78665536">
      <w:start w:val="1"/>
      <w:numFmt w:val="bullet"/>
      <w:lvlText w:val="•"/>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66E4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26CF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4E4E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4E1F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610CCC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5638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30E15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18B95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EBF43ED"/>
    <w:multiLevelType w:val="hybridMultilevel"/>
    <w:tmpl w:val="2906501A"/>
    <w:lvl w:ilvl="0" w:tplc="72BE7E58">
      <w:start w:val="1"/>
      <w:numFmt w:val="bullet"/>
      <w:lvlText w:val="•"/>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E84BA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EA3B6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CE631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E20D1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3EA09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9A431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64363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71A25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9B24EF7"/>
    <w:multiLevelType w:val="hybridMultilevel"/>
    <w:tmpl w:val="C00AD66A"/>
    <w:lvl w:ilvl="0" w:tplc="D5FA882E">
      <w:start w:val="99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21275"/>
    <w:multiLevelType w:val="hybridMultilevel"/>
    <w:tmpl w:val="67CA16BA"/>
    <w:lvl w:ilvl="0" w:tplc="25DE29B0">
      <w:start w:val="1"/>
      <w:numFmt w:val="bullet"/>
      <w:lvlText w:val="•"/>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72A052">
      <w:start w:val="1"/>
      <w:numFmt w:val="bullet"/>
      <w:lvlText w:val="o"/>
      <w:lvlJc w:val="left"/>
      <w:pPr>
        <w:ind w:left="1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487038">
      <w:start w:val="1"/>
      <w:numFmt w:val="bullet"/>
      <w:lvlText w:val="▪"/>
      <w:lvlJc w:val="left"/>
      <w:pPr>
        <w:ind w:left="2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DC3246">
      <w:start w:val="1"/>
      <w:numFmt w:val="bullet"/>
      <w:lvlText w:val="•"/>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B86AA6">
      <w:start w:val="1"/>
      <w:numFmt w:val="bullet"/>
      <w:lvlText w:val="o"/>
      <w:lvlJc w:val="left"/>
      <w:pPr>
        <w:ind w:left="3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40C080">
      <w:start w:val="1"/>
      <w:numFmt w:val="bullet"/>
      <w:lvlText w:val="▪"/>
      <w:lvlJc w:val="left"/>
      <w:pPr>
        <w:ind w:left="4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96D0B6">
      <w:start w:val="1"/>
      <w:numFmt w:val="bullet"/>
      <w:lvlText w:val="•"/>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D259F8">
      <w:start w:val="1"/>
      <w:numFmt w:val="bullet"/>
      <w:lvlText w:val="o"/>
      <w:lvlJc w:val="left"/>
      <w:pPr>
        <w:ind w:left="57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6C1580">
      <w:start w:val="1"/>
      <w:numFmt w:val="bullet"/>
      <w:lvlText w:val="▪"/>
      <w:lvlJc w:val="left"/>
      <w:pPr>
        <w:ind w:left="64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4C3222D"/>
    <w:multiLevelType w:val="hybridMultilevel"/>
    <w:tmpl w:val="86EC977A"/>
    <w:lvl w:ilvl="0" w:tplc="C45224D8">
      <w:start w:val="1"/>
      <w:numFmt w:val="bullet"/>
      <w:lvlText w:val="•"/>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6CA866">
      <w:start w:val="1"/>
      <w:numFmt w:val="bullet"/>
      <w:lvlText w:val="o"/>
      <w:lvlJc w:val="left"/>
      <w:pPr>
        <w:ind w:left="19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783774">
      <w:start w:val="1"/>
      <w:numFmt w:val="bullet"/>
      <w:lvlText w:val="▪"/>
      <w:lvlJc w:val="left"/>
      <w:pPr>
        <w:ind w:left="2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BC32AE">
      <w:start w:val="1"/>
      <w:numFmt w:val="bullet"/>
      <w:lvlText w:val="•"/>
      <w:lvlJc w:val="left"/>
      <w:pPr>
        <w:ind w:left="3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3AAC7E">
      <w:start w:val="1"/>
      <w:numFmt w:val="bullet"/>
      <w:lvlText w:val="o"/>
      <w:lvlJc w:val="left"/>
      <w:pPr>
        <w:ind w:left="4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70DA64">
      <w:start w:val="1"/>
      <w:numFmt w:val="bullet"/>
      <w:lvlText w:val="▪"/>
      <w:lvlJc w:val="left"/>
      <w:pPr>
        <w:ind w:left="4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689428">
      <w:start w:val="1"/>
      <w:numFmt w:val="bullet"/>
      <w:lvlText w:val="•"/>
      <w:lvlJc w:val="left"/>
      <w:pPr>
        <w:ind w:left="5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3447D0">
      <w:start w:val="1"/>
      <w:numFmt w:val="bullet"/>
      <w:lvlText w:val="o"/>
      <w:lvlJc w:val="left"/>
      <w:pPr>
        <w:ind w:left="6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B4ABDE">
      <w:start w:val="1"/>
      <w:numFmt w:val="bullet"/>
      <w:lvlText w:val="▪"/>
      <w:lvlJc w:val="left"/>
      <w:pPr>
        <w:ind w:left="6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0"/>
  </w:num>
  <w:num w:numId="3">
    <w:abstractNumId w:val="8"/>
  </w:num>
  <w:num w:numId="4">
    <w:abstractNumId w:val="4"/>
  </w:num>
  <w:num w:numId="5">
    <w:abstractNumId w:val="5"/>
  </w:num>
  <w:num w:numId="6">
    <w:abstractNumId w:val="2"/>
  </w:num>
  <w:num w:numId="7">
    <w:abstractNumId w:val="3"/>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969"/>
    <w:rsid w:val="00071E37"/>
    <w:rsid w:val="0008021E"/>
    <w:rsid w:val="000C208B"/>
    <w:rsid w:val="000E4C43"/>
    <w:rsid w:val="006D41D0"/>
    <w:rsid w:val="007A25D2"/>
    <w:rsid w:val="00A0620A"/>
    <w:rsid w:val="00B945B8"/>
    <w:rsid w:val="00C863B5"/>
    <w:rsid w:val="00D80ED8"/>
    <w:rsid w:val="00DA5483"/>
    <w:rsid w:val="00DF30AF"/>
    <w:rsid w:val="00F24E91"/>
    <w:rsid w:val="00FE2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6447C"/>
  <w15:chartTrackingRefBased/>
  <w15:docId w15:val="{6DC1BFB9-3996-4F50-8FD0-E220A1693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21E"/>
  </w:style>
  <w:style w:type="paragraph" w:styleId="Heading1">
    <w:name w:val="heading 1"/>
    <w:basedOn w:val="Normal"/>
    <w:next w:val="Normal"/>
    <w:link w:val="Heading1Char"/>
    <w:uiPriority w:val="9"/>
    <w:qFormat/>
    <w:rsid w:val="0008021E"/>
    <w:pPr>
      <w:keepNext/>
      <w:keepLines/>
      <w:spacing w:before="360" w:after="80" w:line="270" w:lineRule="auto"/>
      <w:ind w:left="116" w:hanging="10"/>
      <w:jc w:val="both"/>
      <w:outlineLvl w:val="0"/>
    </w:pPr>
    <w:rPr>
      <w:rFonts w:asciiTheme="majorHAnsi" w:eastAsiaTheme="majorEastAsia" w:hAnsiTheme="majorHAnsi" w:cstheme="majorBidi"/>
      <w:color w:val="2E74B5" w:themeColor="accent1" w:themeShade="BF"/>
      <w:kern w:val="2"/>
      <w:sz w:val="40"/>
      <w:szCs w:val="40"/>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02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8021E"/>
    <w:rPr>
      <w:rFonts w:asciiTheme="majorHAnsi" w:eastAsiaTheme="majorEastAsia" w:hAnsiTheme="majorHAnsi" w:cstheme="majorBidi"/>
      <w:color w:val="2E74B5" w:themeColor="accent1" w:themeShade="BF"/>
      <w:kern w:val="2"/>
      <w:sz w:val="40"/>
      <w:szCs w:val="40"/>
      <w:lang w:eastAsia="en-GB"/>
      <w14:ligatures w14:val="standardContextual"/>
    </w:rPr>
  </w:style>
  <w:style w:type="table" w:customStyle="1" w:styleId="TableGrid">
    <w:name w:val="TableGrid"/>
    <w:rsid w:val="0008021E"/>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character" w:styleId="Hyperlink">
    <w:name w:val="Hyperlink"/>
    <w:basedOn w:val="DefaultParagraphFont"/>
    <w:uiPriority w:val="99"/>
    <w:unhideWhenUsed/>
    <w:rsid w:val="0008021E"/>
    <w:rPr>
      <w:color w:val="0563C1" w:themeColor="hyperlink"/>
      <w:u w:val="single"/>
    </w:rPr>
  </w:style>
  <w:style w:type="paragraph" w:styleId="Footer">
    <w:name w:val="footer"/>
    <w:basedOn w:val="Normal"/>
    <w:link w:val="FooterChar"/>
    <w:uiPriority w:val="99"/>
    <w:unhideWhenUsed/>
    <w:rsid w:val="0008021E"/>
    <w:pPr>
      <w:tabs>
        <w:tab w:val="center" w:pos="4513"/>
        <w:tab w:val="right" w:pos="9026"/>
      </w:tabs>
      <w:spacing w:after="0" w:line="240" w:lineRule="auto"/>
      <w:ind w:left="116" w:hanging="10"/>
      <w:jc w:val="both"/>
    </w:pPr>
    <w:rPr>
      <w:rFonts w:ascii="Arial" w:eastAsia="Arial" w:hAnsi="Arial" w:cs="Arial"/>
      <w:color w:val="000000"/>
      <w:kern w:val="2"/>
      <w:szCs w:val="24"/>
      <w:lang w:eastAsia="en-GB"/>
      <w14:ligatures w14:val="standardContextual"/>
    </w:rPr>
  </w:style>
  <w:style w:type="character" w:customStyle="1" w:styleId="FooterChar">
    <w:name w:val="Footer Char"/>
    <w:basedOn w:val="DefaultParagraphFont"/>
    <w:link w:val="Footer"/>
    <w:uiPriority w:val="99"/>
    <w:rsid w:val="0008021E"/>
    <w:rPr>
      <w:rFonts w:ascii="Arial" w:eastAsia="Arial" w:hAnsi="Arial" w:cs="Arial"/>
      <w:color w:val="000000"/>
      <w:kern w:val="2"/>
      <w:szCs w:val="24"/>
      <w:lang w:eastAsia="en-GB"/>
      <w14:ligatures w14:val="standardContextual"/>
    </w:rPr>
  </w:style>
  <w:style w:type="paragraph" w:styleId="TOCHeading">
    <w:name w:val="TOC Heading"/>
    <w:basedOn w:val="Heading1"/>
    <w:next w:val="Normal"/>
    <w:uiPriority w:val="39"/>
    <w:unhideWhenUsed/>
    <w:qFormat/>
    <w:rsid w:val="0008021E"/>
    <w:pPr>
      <w:spacing w:before="240" w:after="0" w:line="259" w:lineRule="auto"/>
      <w:ind w:left="0" w:firstLine="0"/>
      <w:jc w:val="left"/>
      <w:outlineLvl w:val="9"/>
    </w:pPr>
    <w:rPr>
      <w:kern w:val="0"/>
      <w:sz w:val="32"/>
      <w:szCs w:val="32"/>
      <w14:ligatures w14:val="none"/>
    </w:rPr>
  </w:style>
  <w:style w:type="paragraph" w:styleId="TOC1">
    <w:name w:val="toc 1"/>
    <w:basedOn w:val="Normal"/>
    <w:next w:val="Normal"/>
    <w:autoRedefine/>
    <w:uiPriority w:val="39"/>
    <w:unhideWhenUsed/>
    <w:rsid w:val="0008021E"/>
    <w:pPr>
      <w:spacing w:after="100" w:line="270" w:lineRule="auto"/>
      <w:ind w:hanging="10"/>
      <w:jc w:val="both"/>
    </w:pPr>
    <w:rPr>
      <w:rFonts w:ascii="Arial" w:eastAsia="Arial" w:hAnsi="Arial" w:cs="Arial"/>
      <w:color w:val="000000"/>
      <w:kern w:val="2"/>
      <w:szCs w:val="24"/>
      <w:lang w:eastAsia="en-GB"/>
      <w14:ligatures w14:val="standardContextual"/>
    </w:rPr>
  </w:style>
  <w:style w:type="paragraph" w:styleId="Header">
    <w:name w:val="header"/>
    <w:basedOn w:val="Normal"/>
    <w:link w:val="HeaderChar"/>
    <w:uiPriority w:val="99"/>
    <w:unhideWhenUsed/>
    <w:rsid w:val="00C86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3B5"/>
  </w:style>
  <w:style w:type="paragraph" w:styleId="BalloonText">
    <w:name w:val="Balloon Text"/>
    <w:basedOn w:val="Normal"/>
    <w:link w:val="BalloonTextChar"/>
    <w:uiPriority w:val="99"/>
    <w:semiHidden/>
    <w:unhideWhenUsed/>
    <w:rsid w:val="00DA548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A5483"/>
    <w:rPr>
      <w:rFonts w:ascii="Segoe UI" w:hAnsi="Segoe UI"/>
      <w:sz w:val="18"/>
      <w:szCs w:val="18"/>
    </w:rPr>
  </w:style>
  <w:style w:type="paragraph" w:styleId="ListParagraph">
    <w:name w:val="List Paragraph"/>
    <w:basedOn w:val="Normal"/>
    <w:uiPriority w:val="34"/>
    <w:qFormat/>
    <w:rsid w:val="00B945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artwells.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CD113-3C4E-4861-A4A3-4E27EE79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4770</Words>
  <Characters>27190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31897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Livings</dc:creator>
  <cp:keywords/>
  <dc:description/>
  <cp:lastModifiedBy>Rebecca Livings</cp:lastModifiedBy>
  <cp:revision>8</cp:revision>
  <cp:lastPrinted>2026-03-16T13:41:00Z</cp:lastPrinted>
  <dcterms:created xsi:type="dcterms:W3CDTF">2026-02-03T17:55:00Z</dcterms:created>
  <dcterms:modified xsi:type="dcterms:W3CDTF">2026-03-17T16:54:00Z</dcterms:modified>
</cp:coreProperties>
</file>