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8DF" w:rsidRDefault="00BD38DF" w:rsidP="00BD38D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bCs/>
          <w:color w:val="000000"/>
        </w:rPr>
      </w:pPr>
      <w:r w:rsidRPr="00C64F13">
        <w:rPr>
          <w:noProof/>
          <w:color w:val="000000"/>
          <w:lang w:eastAsia="en-GB"/>
        </w:rPr>
        <w:drawing>
          <wp:inline distT="0" distB="0" distL="0" distR="0" wp14:anchorId="6A037DA1" wp14:editId="22F78BDE">
            <wp:extent cx="1654175" cy="1614170"/>
            <wp:effectExtent l="0" t="0" r="3175" b="5080"/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175" cy="161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38DF" w:rsidRDefault="00BD38DF" w:rsidP="00BD38D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St John the Baptist Church of England </w:t>
      </w:r>
    </w:p>
    <w:p w:rsidR="00BD38DF" w:rsidRDefault="00BD38DF" w:rsidP="00BD38D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Primary School</w:t>
      </w:r>
    </w:p>
    <w:p w:rsidR="00BD38DF" w:rsidRDefault="00BD38DF" w:rsidP="00BD38DF"/>
    <w:p w:rsidR="00BD38DF" w:rsidRDefault="00BD38DF" w:rsidP="00BD38DF">
      <w:pPr>
        <w:jc w:val="center"/>
        <w:rPr>
          <w:rFonts w:ascii="Calibri" w:eastAsia="Arial" w:hAnsi="Calibri" w:cs="Calibri"/>
          <w:b/>
          <w:bCs/>
          <w:color w:val="000000"/>
          <w:kern w:val="36"/>
          <w:szCs w:val="24"/>
          <w:lang w:eastAsia="en-GB"/>
        </w:rPr>
      </w:pPr>
      <w:r>
        <w:rPr>
          <w:rFonts w:ascii="Calibri" w:eastAsia="Arial" w:hAnsi="Calibri" w:cs="Calibri"/>
          <w:b/>
          <w:bCs/>
          <w:color w:val="000000"/>
          <w:kern w:val="36"/>
          <w:szCs w:val="24"/>
          <w:lang w:eastAsia="en-GB"/>
        </w:rPr>
        <w:t>Protection if Biometric Information of Children in Schools and Colleges</w:t>
      </w:r>
    </w:p>
    <w:p w:rsidR="00BD38DF" w:rsidRDefault="00BD38DF" w:rsidP="00BD38DF">
      <w:pPr>
        <w:jc w:val="center"/>
        <w:rPr>
          <w:rFonts w:ascii="Calibri" w:eastAsia="Arial" w:hAnsi="Calibri" w:cs="Calibri"/>
          <w:b/>
          <w:bCs/>
          <w:color w:val="000000"/>
          <w:kern w:val="36"/>
          <w:szCs w:val="24"/>
          <w:lang w:eastAsia="en-GB"/>
        </w:rPr>
      </w:pPr>
    </w:p>
    <w:p w:rsidR="00BD38DF" w:rsidRPr="00BD38DF" w:rsidRDefault="00BD38DF" w:rsidP="00BD38DF">
      <w:pPr>
        <w:jc w:val="center"/>
        <w:rPr>
          <w:rFonts w:ascii="Calibri" w:eastAsia="Arial" w:hAnsi="Calibri" w:cs="Calibri"/>
          <w:b/>
          <w:bCs/>
          <w:color w:val="000000"/>
          <w:kern w:val="36"/>
          <w:sz w:val="28"/>
          <w:szCs w:val="24"/>
          <w:lang w:eastAsia="en-GB"/>
        </w:rPr>
      </w:pPr>
      <w:r w:rsidRPr="00BD38DF">
        <w:rPr>
          <w:rFonts w:ascii="Calibri" w:eastAsia="Arial" w:hAnsi="Calibri" w:cs="Calibri"/>
          <w:b/>
          <w:bCs/>
          <w:color w:val="000000"/>
          <w:kern w:val="36"/>
          <w:sz w:val="28"/>
          <w:szCs w:val="24"/>
          <w:lang w:eastAsia="en-GB"/>
        </w:rPr>
        <w:t xml:space="preserve">The school neither collects nor holds biometric information for any of the children on the school’s roll. </w:t>
      </w:r>
    </w:p>
    <w:tbl>
      <w:tblPr>
        <w:tblW w:w="5724" w:type="dxa"/>
        <w:jc w:val="center"/>
        <w:tblLayout w:type="fixed"/>
        <w:tblLook w:val="0400" w:firstRow="0" w:lastRow="0" w:firstColumn="0" w:lastColumn="0" w:noHBand="0" w:noVBand="1"/>
      </w:tblPr>
      <w:tblGrid>
        <w:gridCol w:w="2103"/>
        <w:gridCol w:w="1448"/>
        <w:gridCol w:w="2173"/>
      </w:tblGrid>
      <w:tr w:rsidR="00BD38DF" w:rsidTr="007A0BFB">
        <w:trPr>
          <w:jc w:val="center"/>
        </w:trPr>
        <w:tc>
          <w:tcPr>
            <w:tcW w:w="21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38DF" w:rsidRDefault="00BD38DF" w:rsidP="007A0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</w:p>
          <w:p w:rsidR="00BD38DF" w:rsidRDefault="00BD38DF" w:rsidP="007A0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b/>
                <w:bCs/>
                <w:color w:val="000000"/>
              </w:rPr>
            </w:pPr>
          </w:p>
          <w:p w:rsidR="00BD38DF" w:rsidRDefault="00BD38DF" w:rsidP="007A0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Approval by:</w:t>
            </w:r>
          </w:p>
          <w:p w:rsidR="00BD38DF" w:rsidRDefault="00BD38DF" w:rsidP="007A0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Review Frequency:</w:t>
            </w:r>
          </w:p>
          <w:p w:rsidR="00BD38DF" w:rsidRDefault="00BD38DF" w:rsidP="007A0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Last Reviewed:</w:t>
            </w:r>
          </w:p>
          <w:p w:rsidR="00BD38DF" w:rsidRDefault="00BD38DF" w:rsidP="007A0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Next Review Due:</w:t>
            </w:r>
          </w:p>
        </w:tc>
        <w:tc>
          <w:tcPr>
            <w:tcW w:w="1448" w:type="dxa"/>
          </w:tcPr>
          <w:p w:rsidR="00BD38DF" w:rsidRDefault="00BD38DF" w:rsidP="007A0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17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8DF" w:rsidRDefault="00BD38DF" w:rsidP="007A0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BD38DF" w:rsidRDefault="00BD38DF" w:rsidP="007A0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</w:p>
          <w:p w:rsidR="00BD38DF" w:rsidRDefault="00BD38DF" w:rsidP="007A0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Full Governing Body</w:t>
            </w:r>
          </w:p>
          <w:p w:rsidR="00BD38DF" w:rsidRDefault="00BD38DF" w:rsidP="007A0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Annually</w:t>
            </w:r>
          </w:p>
          <w:p w:rsidR="00BD38DF" w:rsidRDefault="00BD38DF" w:rsidP="007A0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March 2026</w:t>
            </w:r>
          </w:p>
          <w:p w:rsidR="00BD38DF" w:rsidRDefault="00BD38DF" w:rsidP="007A0BF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March 2027</w:t>
            </w:r>
          </w:p>
          <w:p w:rsidR="00BD38DF" w:rsidRDefault="00BD38DF" w:rsidP="007A0BFB"/>
        </w:tc>
        <w:bookmarkStart w:id="0" w:name="_GoBack"/>
        <w:bookmarkEnd w:id="0"/>
      </w:tr>
      <w:tr w:rsidR="00BD38DF" w:rsidTr="007A0BFB">
        <w:trPr>
          <w:jc w:val="center"/>
        </w:trPr>
        <w:tc>
          <w:tcPr>
            <w:tcW w:w="210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38DF" w:rsidRDefault="00BD38DF" w:rsidP="007A0BFB"/>
        </w:tc>
        <w:tc>
          <w:tcPr>
            <w:tcW w:w="1448" w:type="dxa"/>
          </w:tcPr>
          <w:p w:rsidR="00BD38DF" w:rsidRDefault="00BD38DF" w:rsidP="007A0BFB"/>
        </w:tc>
        <w:tc>
          <w:tcPr>
            <w:tcW w:w="217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D38DF" w:rsidRDefault="00BD38DF" w:rsidP="007A0BFB"/>
        </w:tc>
      </w:tr>
    </w:tbl>
    <w:p w:rsidR="00BD38DF" w:rsidRDefault="00BD38DF" w:rsidP="00BD38D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Approved </w:t>
      </w:r>
      <w:r>
        <w:rPr>
          <w:rFonts w:ascii="Calibri" w:eastAsia="Calibri" w:hAnsi="Calibri" w:cs="Calibri"/>
          <w:color w:val="000000"/>
        </w:rPr>
        <w:t>by the Governing Body</w:t>
      </w:r>
    </w:p>
    <w:p w:rsidR="00BD38DF" w:rsidRDefault="00BD38DF" w:rsidP="00BD38D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rFonts w:ascii="Calibri" w:eastAsia="Calibri" w:hAnsi="Calibri" w:cs="Calibri"/>
          <w:color w:val="000000"/>
        </w:rPr>
        <w:br/>
        <w:t xml:space="preserve">Rebecca Livings – </w:t>
      </w:r>
      <w:proofErr w:type="spellStart"/>
      <w:r>
        <w:rPr>
          <w:rFonts w:ascii="Calibri" w:eastAsia="Calibri" w:hAnsi="Calibri" w:cs="Calibri"/>
          <w:color w:val="000000"/>
        </w:rPr>
        <w:t>Headteacher</w:t>
      </w:r>
      <w:proofErr w:type="spellEnd"/>
      <w:r>
        <w:rPr>
          <w:rFonts w:ascii="Calibri" w:eastAsia="Calibri" w:hAnsi="Calibri" w:cs="Calibri"/>
          <w:color w:val="000000"/>
        </w:rPr>
        <w:t> </w:t>
      </w:r>
    </w:p>
    <w:p w:rsidR="00BD38DF" w:rsidRDefault="00BD38DF" w:rsidP="00BD38DF">
      <w:pPr>
        <w:spacing w:after="240"/>
      </w:pPr>
    </w:p>
    <w:p w:rsidR="00BD38DF" w:rsidRDefault="00BD38DF" w:rsidP="00BD38D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Date Approved: </w:t>
      </w:r>
      <w:r>
        <w:rPr>
          <w:rFonts w:ascii="Calibri" w:eastAsia="Calibri" w:hAnsi="Calibri" w:cs="Calibri"/>
          <w:color w:val="000000"/>
        </w:rPr>
        <w:t>March 2026</w:t>
      </w:r>
    </w:p>
    <w:p w:rsidR="00BD38DF" w:rsidRDefault="00BD38DF" w:rsidP="00BD38DF">
      <w:pPr>
        <w:spacing w:after="240"/>
      </w:pPr>
    </w:p>
    <w:p w:rsidR="00BD38DF" w:rsidRDefault="00BD38DF" w:rsidP="00BD38DF">
      <w:pPr>
        <w:pBdr>
          <w:top w:val="nil"/>
          <w:left w:val="nil"/>
          <w:bottom w:val="nil"/>
          <w:right w:val="nil"/>
          <w:between w:val="nil"/>
        </w:pBdr>
        <w:ind w:left="300"/>
        <w:jc w:val="center"/>
        <w:rPr>
          <w:rFonts w:ascii="Calibri" w:eastAsia="Calibri" w:hAnsi="Calibri" w:cs="Calibri"/>
          <w:b/>
          <w:bCs/>
          <w:i/>
          <w:iCs/>
          <w:color w:val="000000"/>
        </w:rPr>
      </w:pPr>
      <w:r>
        <w:rPr>
          <w:rFonts w:ascii="Calibri" w:eastAsia="Calibri" w:hAnsi="Calibri" w:cs="Calibri"/>
          <w:b/>
          <w:bCs/>
          <w:i/>
          <w:iCs/>
          <w:color w:val="000000"/>
        </w:rPr>
        <w:t>‘Through our core Christian values, we aim to create new possibilities for our future, with compassion in our hearts and courage on our journey.’</w:t>
      </w:r>
    </w:p>
    <w:p w:rsidR="00CF0153" w:rsidRDefault="00CF0153"/>
    <w:sectPr w:rsidR="00CF01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8DF"/>
    <w:rsid w:val="00BD38DF"/>
    <w:rsid w:val="00CF0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D49F1"/>
  <w15:chartTrackingRefBased/>
  <w15:docId w15:val="{005617EF-46EB-4763-96B6-7C7A643B0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38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Livings</dc:creator>
  <cp:keywords/>
  <dc:description/>
  <cp:lastModifiedBy>Rebecca Livings</cp:lastModifiedBy>
  <cp:revision>1</cp:revision>
  <dcterms:created xsi:type="dcterms:W3CDTF">2026-03-25T09:21:00Z</dcterms:created>
  <dcterms:modified xsi:type="dcterms:W3CDTF">2026-03-25T09:23:00Z</dcterms:modified>
</cp:coreProperties>
</file>