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color w:val="4f6228"/>
        </w:rPr>
      </w:pPr>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bookmarkStart w:colFirst="0" w:colLast="0" w:name="_heading=h.55dxbt1dhevq" w:id="0"/>
            <w:bookmarkEnd w:id="0"/>
            <w:r w:rsidDel="00000000" w:rsidR="00000000" w:rsidRPr="00000000">
              <w:rPr>
                <w:b w:val="1"/>
                <w:bCs w:val="1"/>
                <w:color w:val="ffffff"/>
                <w:sz w:val="56"/>
                <w:szCs w:val="56"/>
                <w:rtl w:val="0"/>
              </w:rPr>
              <w:t xml:space="preserve">Year 1</w:t>
            </w:r>
            <w:r w:rsidDel="00000000" w:rsidR="00000000" w:rsidRPr="00000000">
              <w:drawing>
                <wp:anchor allowOverlap="1" behindDoc="0" distB="0" distT="0" distL="114300" distR="114300" hidden="0" layoutInCell="1" locked="0" relativeHeight="0" simplePos="0">
                  <wp:simplePos x="0" y="0"/>
                  <wp:positionH relativeFrom="column">
                    <wp:posOffset>5683885</wp:posOffset>
                  </wp:positionH>
                  <wp:positionV relativeFrom="paragraph">
                    <wp:posOffset>0</wp:posOffset>
                  </wp:positionV>
                  <wp:extent cx="694690" cy="676275"/>
                  <wp:effectExtent b="0" l="0" r="0" t="0"/>
                  <wp:wrapSquare wrapText="bothSides" distB="0" distT="0" distL="114300" distR="114300"/>
                  <wp:docPr descr="Logo" id="11"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28"/>
          <w:szCs w:val="28"/>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jc w:val="both"/>
              <w:rPr>
                <w:b w:val="1"/>
                <w:bCs w:val="1"/>
                <w:color w:val="4f6228"/>
                <w:sz w:val="28"/>
                <w:szCs w:val="28"/>
              </w:rPr>
            </w:pPr>
            <w:bookmarkStart w:colFirst="0" w:colLast="0" w:name="_heading=h.tjaw4ichn8t1" w:id="1"/>
            <w:bookmarkEnd w:id="1"/>
            <w:r w:rsidDel="00000000" w:rsidR="00000000" w:rsidRPr="00000000">
              <w:rPr>
                <w:b w:val="1"/>
                <w:bCs w:val="1"/>
                <w:color w:val="ffffff"/>
                <w:sz w:val="28"/>
                <w:szCs w:val="28"/>
                <w:rtl w:val="0"/>
              </w:rPr>
              <w:t xml:space="preserve">Autumn 1 - Learning Overview</w:t>
            </w:r>
            <w:r w:rsidDel="00000000" w:rsidR="00000000" w:rsidRPr="00000000">
              <w:rPr>
                <w:rtl w:val="0"/>
              </w:rPr>
            </w:r>
          </w:p>
        </w:tc>
      </w:tr>
      <w:tr>
        <w:trPr>
          <w:cantSplit w:val="0"/>
          <w:tblHeader w:val="0"/>
        </w:trPr>
        <w:tc>
          <w:tcPr/>
          <w:p w:rsidR="00000000" w:rsidDel="00000000" w:rsidP="00000000" w:rsidRDefault="00000000" w:rsidRPr="00000000" w14:paraId="00000007">
            <w:pPr>
              <w:jc w:val="center"/>
              <w:rPr>
                <w:b w:val="1"/>
                <w:bCs w:val="1"/>
                <w:color w:val="4f6228"/>
                <w:sz w:val="28"/>
                <w:szCs w:val="28"/>
              </w:rPr>
            </w:pPr>
            <w:r w:rsidDel="00000000" w:rsidR="00000000" w:rsidRPr="00000000">
              <w:rPr>
                <w:b w:val="1"/>
                <w:bCs w:val="1"/>
                <w:color w:val="4f6228"/>
                <w:sz w:val="28"/>
                <w:szCs w:val="28"/>
                <w:rtl w:val="0"/>
              </w:rPr>
              <w:t xml:space="preserve">Learning Journey 1:</w:t>
            </w:r>
          </w:p>
        </w:tc>
      </w:tr>
      <w:tr>
        <w:trPr>
          <w:cantSplit w:val="0"/>
          <w:tblHeader w:val="0"/>
        </w:trPr>
        <w:tc>
          <w:tcPr/>
          <w:p w:rsidR="00000000" w:rsidDel="00000000" w:rsidP="00000000" w:rsidRDefault="00000000" w:rsidRPr="00000000" w14:paraId="00000008">
            <w:pPr>
              <w:jc w:val="center"/>
              <w:rPr>
                <w:b w:val="1"/>
                <w:bCs w:val="1"/>
                <w:color w:val="4f6228"/>
                <w:sz w:val="28"/>
                <w:szCs w:val="28"/>
              </w:rPr>
            </w:pPr>
            <w:r w:rsidDel="00000000" w:rsidR="00000000" w:rsidRPr="00000000">
              <w:rPr>
                <w:b w:val="1"/>
                <w:bCs w:val="1"/>
                <w:color w:val="4f6228"/>
                <w:sz w:val="28"/>
                <w:szCs w:val="28"/>
                <w:rtl w:val="0"/>
              </w:rPr>
              <w:t xml:space="preserve">The Hook</w:t>
            </w:r>
          </w:p>
          <w:p w:rsidR="00000000" w:rsidDel="00000000" w:rsidP="00000000" w:rsidRDefault="00000000" w:rsidRPr="00000000" w14:paraId="00000009">
            <w:pPr>
              <w:jc w:val="center"/>
              <w:rPr>
                <w:b w:val="1"/>
                <w:bCs w:val="1"/>
                <w:color w:val="000000"/>
                <w:sz w:val="28"/>
                <w:szCs w:val="28"/>
              </w:rPr>
            </w:pPr>
            <w:r w:rsidDel="00000000" w:rsidR="00000000" w:rsidRPr="00000000">
              <w:rPr>
                <w:b w:val="1"/>
                <w:bCs w:val="1"/>
                <w:color w:val="000000"/>
                <w:sz w:val="28"/>
                <w:szCs w:val="28"/>
                <w:rtl w:val="0"/>
              </w:rPr>
              <w:t xml:space="preserve">The boy on the bench</w:t>
            </w:r>
          </w:p>
          <w:p w:rsidR="00000000" w:rsidDel="00000000" w:rsidP="00000000" w:rsidRDefault="00000000" w:rsidRPr="00000000" w14:paraId="0000000A">
            <w:pPr>
              <w:jc w:val="center"/>
              <w:rPr>
                <w:b w:val="1"/>
                <w:bCs w:val="1"/>
                <w:color w:val="4f6228"/>
                <w:sz w:val="28"/>
                <w:szCs w:val="28"/>
              </w:rPr>
            </w:pPr>
            <w:r w:rsidDel="00000000" w:rsidR="00000000" w:rsidRPr="00000000">
              <w:rPr>
                <w:b w:val="1"/>
                <w:bCs w:val="1"/>
                <w:color w:val="000000"/>
                <w:sz w:val="28"/>
                <w:szCs w:val="28"/>
                <w:rtl w:val="0"/>
              </w:rPr>
              <w:t xml:space="preserve">Outcome: Descriptive writing.</w:t>
            </w:r>
            <w:r w:rsidDel="00000000" w:rsidR="00000000" w:rsidRPr="00000000">
              <w:rPr>
                <w:rtl w:val="0"/>
              </w:rPr>
            </w:r>
          </w:p>
        </w:tc>
      </w:tr>
      <w:tr>
        <w:trPr>
          <w:cantSplit w:val="0"/>
          <w:tblHeader w:val="0"/>
        </w:trPr>
        <w:tc>
          <w:tcPr/>
          <w:p w:rsidR="00000000" w:rsidDel="00000000" w:rsidP="00000000" w:rsidRDefault="00000000" w:rsidRPr="00000000" w14:paraId="0000000B">
            <w:pPr>
              <w:jc w:val="center"/>
              <w:rPr>
                <w:b w:val="1"/>
                <w:bCs w:val="1"/>
                <w:color w:val="4f6228"/>
                <w:sz w:val="28"/>
                <w:szCs w:val="28"/>
              </w:rPr>
            </w:pPr>
            <w:r w:rsidDel="00000000" w:rsidR="00000000" w:rsidRPr="00000000">
              <w:rPr>
                <w:b w:val="1"/>
                <w:bCs w:val="1"/>
                <w:color w:val="4f6228"/>
                <w:sz w:val="28"/>
                <w:szCs w:val="28"/>
                <w:rtl w:val="0"/>
              </w:rPr>
              <w:t xml:space="preserve">Learning Journey 2:</w:t>
            </w:r>
          </w:p>
        </w:tc>
      </w:tr>
      <w:tr>
        <w:trPr>
          <w:cantSplit w:val="0"/>
          <w:tblHeader w:val="0"/>
        </w:trPr>
        <w:tc>
          <w:tcPr/>
          <w:p w:rsidR="00000000" w:rsidDel="00000000" w:rsidP="00000000" w:rsidRDefault="00000000" w:rsidRPr="00000000" w14:paraId="0000000C">
            <w:pPr>
              <w:jc w:val="center"/>
              <w:rPr>
                <w:b w:val="1"/>
                <w:bCs w:val="1"/>
                <w:color w:val="4f6228"/>
                <w:sz w:val="28"/>
                <w:szCs w:val="28"/>
              </w:rPr>
            </w:pPr>
            <w:r w:rsidDel="00000000" w:rsidR="00000000" w:rsidRPr="00000000">
              <w:rPr>
                <w:b w:val="1"/>
                <w:bCs w:val="1"/>
                <w:color w:val="4f6228"/>
                <w:sz w:val="28"/>
                <w:szCs w:val="28"/>
                <w:rtl w:val="0"/>
              </w:rPr>
              <w:t xml:space="preserve">The Hook</w:t>
            </w:r>
          </w:p>
          <w:p w:rsidR="00000000" w:rsidDel="00000000" w:rsidP="00000000" w:rsidRDefault="00000000" w:rsidRPr="00000000" w14:paraId="0000000D">
            <w:pPr>
              <w:jc w:val="center"/>
              <w:rPr>
                <w:b w:val="1"/>
                <w:bCs w:val="1"/>
                <w:color w:val="000000"/>
                <w:sz w:val="28"/>
                <w:szCs w:val="28"/>
              </w:rPr>
            </w:pPr>
            <w:r w:rsidDel="00000000" w:rsidR="00000000" w:rsidRPr="00000000">
              <w:rPr>
                <w:b w:val="1"/>
                <w:bCs w:val="1"/>
                <w:color w:val="000000"/>
                <w:sz w:val="28"/>
                <w:szCs w:val="28"/>
                <w:rtl w:val="0"/>
              </w:rPr>
              <w:t xml:space="preserve">Alien School</w:t>
            </w:r>
          </w:p>
          <w:p w:rsidR="00000000" w:rsidDel="00000000" w:rsidP="00000000" w:rsidRDefault="00000000" w:rsidRPr="00000000" w14:paraId="0000000E">
            <w:pPr>
              <w:jc w:val="center"/>
              <w:rPr>
                <w:b w:val="1"/>
                <w:bCs w:val="1"/>
                <w:color w:val="4f6228"/>
                <w:sz w:val="28"/>
                <w:szCs w:val="28"/>
              </w:rPr>
            </w:pPr>
            <w:r w:rsidDel="00000000" w:rsidR="00000000" w:rsidRPr="00000000">
              <w:rPr>
                <w:b w:val="1"/>
                <w:bCs w:val="1"/>
                <w:color w:val="000000"/>
                <w:sz w:val="28"/>
                <w:szCs w:val="28"/>
                <w:rtl w:val="0"/>
              </w:rPr>
              <w:t xml:space="preserve">Outcome: Instructions</w:t>
            </w: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0F">
            <w:pPr>
              <w:jc w:val="both"/>
              <w:rPr>
                <w:b w:val="1"/>
                <w:bCs w:val="1"/>
                <w:color w:val="ffffff"/>
                <w:sz w:val="28"/>
                <w:szCs w:val="28"/>
              </w:rPr>
            </w:pPr>
            <w:r w:rsidDel="00000000" w:rsidR="00000000" w:rsidRPr="00000000">
              <w:rPr>
                <w:b w:val="1"/>
                <w:bCs w:val="1"/>
                <w:color w:val="ffffff"/>
                <w:sz w:val="28"/>
                <w:szCs w:val="28"/>
                <w:rtl w:val="0"/>
              </w:rPr>
              <w:t xml:space="preserve">What we will be teaching:</w:t>
            </w:r>
          </w:p>
        </w:tc>
      </w:tr>
      <w:tr>
        <w:trPr>
          <w:cantSplit w:val="0"/>
          <w:tblHeader w:val="0"/>
        </w:trPr>
        <w:tc>
          <w:tcPr/>
          <w:p w:rsidR="00000000" w:rsidDel="00000000" w:rsidP="00000000" w:rsidRDefault="00000000" w:rsidRPr="00000000" w14:paraId="00000010">
            <w:pPr>
              <w:jc w:val="both"/>
              <w:rPr>
                <w:b w:val="1"/>
                <w:bCs w:val="1"/>
                <w:color w:val="4f6228"/>
                <w:sz w:val="24"/>
                <w:szCs w:val="24"/>
              </w:rPr>
            </w:pPr>
            <w:r w:rsidDel="00000000" w:rsidR="00000000" w:rsidRPr="00000000">
              <w:rPr>
                <w:b w:val="1"/>
                <w:bCs w:val="1"/>
                <w:color w:val="4f6228"/>
                <w:sz w:val="24"/>
                <w:szCs w:val="24"/>
                <w:rtl w:val="0"/>
              </w:rPr>
              <w:t xml:space="preserve">English:</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We will be working on two different types of writing. For our narrative unit, </w:t>
            </w:r>
            <w:r w:rsidDel="00000000" w:rsidR="00000000" w:rsidRPr="00000000">
              <w:rPr>
                <w:i w:val="1"/>
                <w:iCs w:val="1"/>
                <w:sz w:val="24"/>
                <w:szCs w:val="24"/>
                <w:rtl w:val="0"/>
              </w:rPr>
              <w:t xml:space="preserve">The Boy on the Bench</w:t>
            </w:r>
            <w:r w:rsidDel="00000000" w:rsidR="00000000" w:rsidRPr="00000000">
              <w:rPr>
                <w:sz w:val="24"/>
                <w:szCs w:val="24"/>
                <w:rtl w:val="0"/>
              </w:rPr>
              <w:t xml:space="preserve">, the purpose is to entertain, and the children will be developing their descriptive sentences. We will be recapping the Phase 2 and Phase 3 phonics and tricky words they learned in Reception, while also introducing Phase 5 phonics and the idea that some sounds can be spelled in different ways. </w:t>
            </w:r>
          </w:p>
          <w:p w:rsidR="00000000" w:rsidDel="00000000" w:rsidP="00000000" w:rsidRDefault="00000000" w:rsidRPr="00000000" w14:paraId="00000012">
            <w:pPr>
              <w:jc w:val="both"/>
              <w:rPr>
                <w:b w:val="1"/>
                <w:bCs w:val="1"/>
                <w:color w:val="4f6228"/>
                <w:sz w:val="24"/>
                <w:szCs w:val="24"/>
              </w:rPr>
            </w:pPr>
            <w:r w:rsidDel="00000000" w:rsidR="00000000" w:rsidRPr="00000000">
              <w:rPr>
                <w:b w:val="1"/>
                <w:bCs w:val="1"/>
                <w:color w:val="4f6228"/>
                <w:sz w:val="24"/>
                <w:szCs w:val="24"/>
                <w:rtl w:val="0"/>
              </w:rPr>
              <w:t xml:space="preserve">Maths:</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In maths this term, the children will be developing their understanding of number and place value, working with numbers up to 100 and building confidence in recognising, ordering and representing them. They will also be practising addition and subtraction in a range of real‑life contexts, such as using money. Alongside this, the children will explore measurement by comparing objects using non‑standard units, for example describing something as “10 cubes long.” </w:t>
            </w:r>
          </w:p>
          <w:p w:rsidR="00000000" w:rsidDel="00000000" w:rsidP="00000000" w:rsidRDefault="00000000" w:rsidRPr="00000000" w14:paraId="00000014">
            <w:pPr>
              <w:jc w:val="both"/>
              <w:rPr>
                <w:b w:val="1"/>
                <w:bCs w:val="1"/>
                <w:color w:val="4f6228"/>
                <w:sz w:val="24"/>
                <w:szCs w:val="24"/>
              </w:rPr>
            </w:pPr>
            <w:r w:rsidDel="00000000" w:rsidR="00000000" w:rsidRPr="00000000">
              <w:rPr>
                <w:b w:val="1"/>
                <w:bCs w:val="1"/>
                <w:color w:val="4f6228"/>
                <w:sz w:val="24"/>
                <w:szCs w:val="24"/>
                <w:rtl w:val="0"/>
              </w:rPr>
              <w:t xml:space="preserve">Geography:</w:t>
            </w:r>
          </w:p>
          <w:p w:rsidR="00000000" w:rsidDel="00000000" w:rsidP="00000000" w:rsidRDefault="00000000" w:rsidRPr="00000000" w14:paraId="00000015">
            <w:pPr>
              <w:jc w:val="both"/>
              <w:rPr>
                <w:sz w:val="24"/>
                <w:szCs w:val="24"/>
              </w:rPr>
            </w:pPr>
            <w:r w:rsidDel="00000000" w:rsidR="00000000" w:rsidRPr="00000000">
              <w:rPr>
                <w:sz w:val="24"/>
                <w:szCs w:val="24"/>
                <w:rtl w:val="0"/>
              </w:rPr>
              <w:t xml:space="preserve">In our geography learning this term, the children will be thinking about where our school is located within the local area and how it fits into the wider UK. They will explore simple maps to help them understand places, directions and landmarks, and will spend time looking closely at our playground and the surrounding area to build their awareness of their immediate environment. </w:t>
            </w:r>
          </w:p>
          <w:p w:rsidR="00000000" w:rsidDel="00000000" w:rsidP="00000000" w:rsidRDefault="00000000" w:rsidRPr="00000000" w14:paraId="00000016">
            <w:pPr>
              <w:jc w:val="both"/>
              <w:rPr>
                <w:b w:val="1"/>
                <w:bCs w:val="1"/>
                <w:color w:val="4f6228"/>
                <w:sz w:val="24"/>
                <w:szCs w:val="24"/>
              </w:rPr>
            </w:pPr>
            <w:r w:rsidDel="00000000" w:rsidR="00000000" w:rsidRPr="00000000">
              <w:rPr>
                <w:b w:val="1"/>
                <w:bCs w:val="1"/>
                <w:color w:val="4f6228"/>
                <w:sz w:val="24"/>
                <w:szCs w:val="24"/>
                <w:rtl w:val="0"/>
              </w:rPr>
              <w:t xml:space="preserve">Science:</w:t>
            </w:r>
          </w:p>
          <w:p w:rsidR="00000000" w:rsidDel="00000000" w:rsidP="00000000" w:rsidRDefault="00000000" w:rsidRPr="00000000" w14:paraId="00000017">
            <w:pPr>
              <w:jc w:val="both"/>
              <w:rPr>
                <w:b w:val="1"/>
                <w:bCs w:val="1"/>
                <w:color w:val="4f6228"/>
                <w:sz w:val="24"/>
                <w:szCs w:val="24"/>
              </w:rPr>
            </w:pPr>
            <w:r w:rsidDel="00000000" w:rsidR="00000000" w:rsidRPr="00000000">
              <w:rPr>
                <w:sz w:val="24"/>
                <w:szCs w:val="24"/>
                <w:rtl w:val="0"/>
              </w:rPr>
              <w:t xml:space="preserve">In science this term, the children will be exploring different materials and learning to identify and sort them based on their properties. They will think about why certain materials are chosen for particular objects, helping them understand how materials are used in everyday life. The children will also practise describing materials using simple scientific language, building their confidence in noticing and talking about what things are made of.</w:t>
            </w:r>
            <w:r w:rsidDel="00000000" w:rsidR="00000000" w:rsidRPr="00000000">
              <w:rPr>
                <w:b w:val="1"/>
                <w:bCs w:val="1"/>
                <w:color w:val="4f6228"/>
                <w:sz w:val="24"/>
                <w:szCs w:val="24"/>
                <w:rtl w:val="0"/>
              </w:rPr>
              <w:t xml:space="preserve"> </w:t>
            </w:r>
          </w:p>
          <w:p w:rsidR="00000000" w:rsidDel="00000000" w:rsidP="00000000" w:rsidRDefault="00000000" w:rsidRPr="00000000" w14:paraId="00000018">
            <w:pPr>
              <w:jc w:val="both"/>
              <w:rPr>
                <w:b w:val="1"/>
                <w:bCs w:val="1"/>
                <w:color w:val="4f6228"/>
                <w:sz w:val="24"/>
                <w:szCs w:val="24"/>
              </w:rPr>
            </w:pPr>
            <w:r w:rsidDel="00000000" w:rsidR="00000000" w:rsidRPr="00000000">
              <w:rPr>
                <w:b w:val="1"/>
                <w:bCs w:val="1"/>
                <w:color w:val="4f6228"/>
                <w:sz w:val="24"/>
                <w:szCs w:val="24"/>
                <w:rtl w:val="0"/>
              </w:rPr>
              <w:t xml:space="preserve">ART/DT:</w:t>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In art this term, the children will be exploring drawing through purposeful mark‑making, using spirals, fireworks and other simple patterns to build control and confidence. They will be developing their drawing skills by experimenting with different types of marks and noticing how these can be used to create shape, movement and texture. This early work helps them express ideas visually and lays the foundations for more detailed drawing later in the year. </w:t>
            </w:r>
          </w:p>
          <w:p w:rsidR="00000000" w:rsidDel="00000000" w:rsidP="00000000" w:rsidRDefault="00000000" w:rsidRPr="00000000" w14:paraId="0000001A">
            <w:pPr>
              <w:jc w:val="both"/>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1B">
            <w:pPr>
              <w:jc w:val="both"/>
              <w:rPr>
                <w:color w:val="000000"/>
                <w:sz w:val="24"/>
                <w:szCs w:val="24"/>
              </w:rPr>
            </w:pPr>
            <w:r w:rsidDel="00000000" w:rsidR="00000000" w:rsidRPr="00000000">
              <w:rPr>
                <w:sz w:val="24"/>
                <w:szCs w:val="24"/>
                <w:rtl w:val="0"/>
              </w:rPr>
              <w:t xml:space="preserve">In RE this term, the children will be exploring the Christian concept of Creation and thinking about the question “Who made the world?” They will learn about the Christian belief that God created the world and everything in it, and will have opportunities to reflect on this through discussion and creative activities. Linking to our Curious Questions approach, the children will also design and create their own “world” for the Faithful Friends characters, helping them express their understanding of the story in a playful and imaginative way. </w:t>
            </w:r>
            <w:r w:rsidDel="00000000" w:rsidR="00000000" w:rsidRPr="00000000">
              <w:rPr>
                <w:rtl w:val="0"/>
              </w:rPr>
            </w:r>
          </w:p>
          <w:p w:rsidR="00000000" w:rsidDel="00000000" w:rsidP="00000000" w:rsidRDefault="00000000" w:rsidRPr="00000000" w14:paraId="0000001C">
            <w:pPr>
              <w:jc w:val="both"/>
              <w:rPr>
                <w:b w:val="1"/>
                <w:bCs w:val="1"/>
                <w:color w:val="4f6228"/>
                <w:sz w:val="24"/>
                <w:szCs w:val="24"/>
              </w:rPr>
            </w:pPr>
            <w:r w:rsidDel="00000000" w:rsidR="00000000" w:rsidRPr="00000000">
              <w:rPr>
                <w:b w:val="1"/>
                <w:bCs w:val="1"/>
                <w:color w:val="4f6228"/>
                <w:sz w:val="24"/>
                <w:szCs w:val="24"/>
                <w:rtl w:val="0"/>
              </w:rPr>
              <w:t xml:space="preserve">Computing:</w:t>
            </w:r>
          </w:p>
          <w:p w:rsidR="00000000" w:rsidDel="00000000" w:rsidP="00000000" w:rsidRDefault="00000000" w:rsidRPr="00000000" w14:paraId="0000001D">
            <w:pPr>
              <w:jc w:val="both"/>
              <w:rPr>
                <w:color w:val="000000"/>
                <w:sz w:val="24"/>
                <w:szCs w:val="24"/>
              </w:rPr>
            </w:pPr>
            <w:r w:rsidDel="00000000" w:rsidR="00000000" w:rsidRPr="00000000">
              <w:rPr>
                <w:sz w:val="24"/>
                <w:szCs w:val="24"/>
                <w:rtl w:val="0"/>
              </w:rPr>
              <w:t xml:space="preserve">In computing this term, the children will be learning about the technology we use in the classroom and how it helps us every day. They will explore different devices, talk about what they are used for, and begin to understand how technology connects and supports our learning. As part of our work on Computing Systems and Networks, the children will think about the technology around them and start to recognise that computers, tablets and other devices all have different purposes. </w:t>
            </w:r>
            <w:r w:rsidDel="00000000" w:rsidR="00000000" w:rsidRPr="00000000">
              <w:rPr>
                <w:rtl w:val="0"/>
              </w:rPr>
            </w:r>
          </w:p>
          <w:p w:rsidR="00000000" w:rsidDel="00000000" w:rsidP="00000000" w:rsidRDefault="00000000" w:rsidRPr="00000000" w14:paraId="0000001E">
            <w:pPr>
              <w:jc w:val="both"/>
              <w:rPr>
                <w:b w:val="1"/>
                <w:bCs w:val="1"/>
                <w:color w:val="4f6228"/>
                <w:sz w:val="24"/>
                <w:szCs w:val="24"/>
              </w:rPr>
            </w:pPr>
            <w:r w:rsidDel="00000000" w:rsidR="00000000" w:rsidRPr="00000000">
              <w:rPr>
                <w:b w:val="1"/>
                <w:bCs w:val="1"/>
                <w:color w:val="4f6228"/>
                <w:sz w:val="24"/>
                <w:szCs w:val="24"/>
                <w:rtl w:val="0"/>
              </w:rPr>
              <w:t xml:space="preserve">PE - Gymnastics.</w:t>
            </w:r>
          </w:p>
          <w:p w:rsidR="00000000" w:rsidDel="00000000" w:rsidP="00000000" w:rsidRDefault="00000000" w:rsidRPr="00000000" w14:paraId="0000001F">
            <w:pPr>
              <w:jc w:val="both"/>
              <w:rPr>
                <w:color w:val="000000"/>
                <w:sz w:val="24"/>
                <w:szCs w:val="24"/>
              </w:rPr>
            </w:pPr>
            <w:r w:rsidDel="00000000" w:rsidR="00000000" w:rsidRPr="00000000">
              <w:rPr>
                <w:sz w:val="24"/>
                <w:szCs w:val="24"/>
                <w:rtl w:val="0"/>
              </w:rPr>
              <w:t xml:space="preserve">In PE this term, the children will be developing their attack, defend and shooting skills through a range of fun and active games. Indoors, they will be working on gymnastics, building strength, balance and control. </w:t>
            </w: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20">
            <w:pPr>
              <w:jc w:val="both"/>
              <w:rPr>
                <w:b w:val="1"/>
                <w:bCs w:val="1"/>
                <w:color w:val="4f6228"/>
                <w:sz w:val="24"/>
                <w:szCs w:val="24"/>
              </w:rPr>
            </w:pPr>
            <w:r w:rsidDel="00000000" w:rsidR="00000000" w:rsidRPr="00000000">
              <w:rPr>
                <w:b w:val="1"/>
                <w:bCs w:val="1"/>
                <w:color w:val="ffffff"/>
                <w:sz w:val="24"/>
                <w:szCs w:val="24"/>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21">
            <w:pPr>
              <w:jc w:val="center"/>
              <w:rPr>
                <w:sz w:val="24"/>
                <w:szCs w:val="24"/>
              </w:rPr>
            </w:pPr>
            <w:r w:rsidDel="00000000" w:rsidR="00000000" w:rsidRPr="00000000">
              <w:rPr>
                <w:sz w:val="24"/>
                <w:szCs w:val="24"/>
                <w:rtl w:val="0"/>
              </w:rPr>
              <w:t xml:space="preserve">Thank you for a warm welcome back to the new academic year. </w:t>
            </w:r>
          </w:p>
          <w:p w:rsidR="00000000" w:rsidDel="00000000" w:rsidP="00000000" w:rsidRDefault="00000000" w:rsidRPr="00000000" w14:paraId="00000022">
            <w:pPr>
              <w:jc w:val="center"/>
              <w:rPr>
                <w:b w:val="1"/>
                <w:bCs w:val="1"/>
                <w:color w:val="4f6228"/>
                <w:sz w:val="24"/>
                <w:szCs w:val="24"/>
              </w:rPr>
            </w:pPr>
            <w:r w:rsidDel="00000000" w:rsidR="00000000" w:rsidRPr="00000000">
              <w:rPr>
                <w:sz w:val="24"/>
                <w:szCs w:val="24"/>
                <w:rtl w:val="0"/>
              </w:rPr>
              <w:t xml:space="preserve">The Year 1 team is looking forward to working with your children, and you, to ensure the best outcomes for their learning.</w:t>
            </w:r>
            <w:r w:rsidDel="00000000" w:rsidR="00000000" w:rsidRPr="00000000">
              <w:rPr>
                <w:b w:val="1"/>
                <w:bCs w:val="1"/>
                <w:sz w:val="24"/>
                <w:szCs w:val="24"/>
                <w:rtl w:val="0"/>
              </w:rPr>
              <w:t xml:space="preserve"> </w:t>
            </w:r>
            <w:r w:rsidDel="00000000" w:rsidR="00000000" w:rsidRPr="00000000">
              <w:rPr>
                <w:rtl w:val="0"/>
              </w:rPr>
            </w:r>
          </w:p>
        </w:tc>
      </w:tr>
    </w:tbl>
    <w:p w:rsidR="00000000" w:rsidDel="00000000" w:rsidP="00000000" w:rsidRDefault="00000000" w:rsidRPr="00000000" w14:paraId="00000023">
      <w:pPr>
        <w:jc w:val="left"/>
        <w:rPr>
          <w:b w:val="1"/>
          <w:bCs w:val="1"/>
          <w:color w:val="4f6228"/>
          <w:sz w:val="56"/>
          <w:szCs w:val="56"/>
        </w:rPr>
      </w:pPr>
      <w:r w:rsidDel="00000000" w:rsidR="00000000" w:rsidRPr="00000000">
        <w:rPr>
          <w:rtl w:val="0"/>
        </w:rPr>
      </w:r>
    </w:p>
    <w:sectPr>
      <w:footerReference r:id="rId8"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0"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24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5420" cy="2032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cJafE3iyI/flRA0m/cubn6d+DQ==">CgMxLjAyDmguNTVkeGJ0MWRoZXZxMg5oLnRqYXc0aWNobjh0MTgAciExRXMxalVfcGt3WGNPSnM2TmVGSGJsWEZtV0FFbFVFYmo=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2025-09-18T08:27:00Z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