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color w:val="4f62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5972175</wp:posOffset>
            </wp:positionH>
            <wp:positionV relativeFrom="paragraph">
              <wp:posOffset>170532</wp:posOffset>
            </wp:positionV>
            <wp:extent cx="694690" cy="676275"/>
            <wp:effectExtent b="0" l="0" r="0" t="0"/>
            <wp:wrapSquare wrapText="bothSides" distB="0" distT="0" distL="114300" distR="114300"/>
            <wp:docPr descr="Logo" id="15" name="image1.png"/>
            <a:graphic>
              <a:graphicData uri="http://schemas.openxmlformats.org/drawingml/2006/picture">
                <pic:pic>
                  <pic:nvPicPr>
                    <pic:cNvPr descr="Logo" id="0" name="image1.png"/>
                    <pic:cNvPicPr preferRelativeResize="0"/>
                  </pic:nvPicPr>
                  <pic:blipFill>
                    <a:blip r:embed="rId7"/>
                    <a:srcRect b="0" l="0" r="0" t="0"/>
                    <a:stretch>
                      <a:fillRect/>
                    </a:stretch>
                  </pic:blipFill>
                  <pic:spPr>
                    <a:xfrm>
                      <a:off x="0" y="0"/>
                      <a:ext cx="694690" cy="676275"/>
                    </a:xfrm>
                    <a:prstGeom prst="rect"/>
                    <a:ln/>
                  </pic:spPr>
                </pic:pic>
              </a:graphicData>
            </a:graphic>
          </wp:anchor>
        </w:drawing>
      </w:r>
    </w:p>
    <w:tbl>
      <w:tblPr>
        <w:tblStyle w:val="Table1"/>
        <w:tblpPr w:leftFromText="180" w:rightFromText="180" w:topFromText="180" w:bottomFromText="180" w:vertAnchor="text" w:horzAnchor="text" w:tblpX="15" w:tblpY="0"/>
        <w:tblW w:w="104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70"/>
        <w:tblGridChange w:id="0">
          <w:tblGrid>
            <w:gridCol w:w="10470"/>
          </w:tblGrid>
        </w:tblGridChange>
      </w:tblGrid>
      <w:tr>
        <w:trPr>
          <w:cantSplit w:val="0"/>
          <w:tblHeader w:val="0"/>
        </w:trPr>
        <w:tc>
          <w:tcPr>
            <w:shd w:fill="274e13" w:val="clear"/>
            <w:tcMar>
              <w:top w:w="100.0" w:type="dxa"/>
              <w:left w:w="100.0" w:type="dxa"/>
              <w:bottom w:w="100.0" w:type="dxa"/>
              <w:right w:w="100.0" w:type="dxa"/>
            </w:tcMar>
          </w:tcPr>
          <w:p w:rsidR="00000000" w:rsidDel="00000000" w:rsidP="00000000" w:rsidRDefault="00000000" w:rsidRPr="00000000" w14:paraId="00000002">
            <w:pPr>
              <w:jc w:val="both"/>
              <w:rPr>
                <w:b w:val="1"/>
                <w:bCs w:val="1"/>
                <w:color w:val="ffffff"/>
                <w:sz w:val="56"/>
                <w:szCs w:val="56"/>
              </w:rPr>
            </w:pPr>
            <w:r w:rsidDel="00000000" w:rsidR="00000000" w:rsidRPr="00000000">
              <w:rPr>
                <w:b w:val="1"/>
                <w:bCs w:val="1"/>
                <w:color w:val="ffffff"/>
                <w:sz w:val="56"/>
                <w:szCs w:val="56"/>
                <w:rtl w:val="0"/>
              </w:rPr>
              <w:t xml:space="preserve">Year 5</w:t>
            </w:r>
          </w:p>
          <w:p w:rsidR="00000000" w:rsidDel="00000000" w:rsidP="00000000" w:rsidRDefault="00000000" w:rsidRPr="00000000" w14:paraId="00000003">
            <w:pPr>
              <w:jc w:val="both"/>
              <w:rPr>
                <w:b w:val="1"/>
                <w:bCs w:val="1"/>
                <w:color w:val="ffffff"/>
                <w:sz w:val="40"/>
                <w:szCs w:val="40"/>
              </w:rPr>
            </w:pPr>
            <w:r w:rsidDel="00000000" w:rsidR="00000000" w:rsidRPr="00000000">
              <w:rPr>
                <w:b w:val="1"/>
                <w:bCs w:val="1"/>
                <w:color w:val="ffffff"/>
                <w:sz w:val="40"/>
                <w:szCs w:val="40"/>
                <w:rtl w:val="0"/>
              </w:rPr>
              <w:t xml:space="preserve">St John the Baptist C of E Primary School </w:t>
            </w:r>
          </w:p>
          <w:p w:rsidR="00000000" w:rsidDel="00000000" w:rsidP="00000000" w:rsidRDefault="00000000" w:rsidRPr="00000000" w14:paraId="00000004">
            <w:pPr>
              <w:jc w:val="both"/>
              <w:rPr>
                <w:b w:val="1"/>
                <w:bCs w:val="1"/>
                <w:i w:val="1"/>
                <w:iCs w:val="1"/>
                <w:color w:val="ffffff"/>
                <w:sz w:val="28"/>
                <w:szCs w:val="28"/>
              </w:rPr>
            </w:pPr>
            <w:r w:rsidDel="00000000" w:rsidR="00000000" w:rsidRPr="00000000">
              <w:rPr>
                <w:b w:val="1"/>
                <w:bCs w:val="1"/>
                <w:i w:val="1"/>
                <w:iCs w:val="1"/>
                <w:color w:val="ffffff"/>
                <w:sz w:val="28"/>
                <w:szCs w:val="28"/>
                <w:rtl w:val="0"/>
              </w:rPr>
              <w:t xml:space="preserve">‘Creating new possibilities for our future, with compassion in our hearts and courage on our journey.’</w:t>
            </w:r>
          </w:p>
        </w:tc>
      </w:tr>
    </w:tbl>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1"/>
          <w:iCs w:val="1"/>
          <w:color w:val="ffffff"/>
          <w:sz w:val="28"/>
          <w:szCs w:val="28"/>
        </w:rPr>
      </w:pPr>
      <w:r w:rsidDel="00000000" w:rsidR="00000000" w:rsidRPr="00000000">
        <w:rPr>
          <w:rtl w:val="0"/>
        </w:rPr>
      </w:r>
    </w:p>
    <w:tbl>
      <w:tblPr>
        <w:tblStyle w:val="Table2"/>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60"/>
        <w:tblGridChange w:id="0">
          <w:tblGrid>
            <w:gridCol w:w="10460"/>
          </w:tblGrid>
        </w:tblGridChange>
      </w:tblGrid>
      <w:tr>
        <w:trPr>
          <w:cantSplit w:val="0"/>
          <w:tblHeader w:val="0"/>
        </w:trPr>
        <w:tc>
          <w:tcPr>
            <w:shd w:fill="4f6228" w:val="clear"/>
          </w:tcPr>
          <w:p w:rsidR="00000000" w:rsidDel="00000000" w:rsidP="00000000" w:rsidRDefault="00000000" w:rsidRPr="00000000" w14:paraId="00000006">
            <w:pPr>
              <w:rPr>
                <w:b w:val="1"/>
                <w:bCs w:val="1"/>
                <w:color w:val="4f6228"/>
                <w:sz w:val="24"/>
                <w:szCs w:val="24"/>
              </w:rPr>
            </w:pPr>
            <w:r w:rsidDel="00000000" w:rsidR="00000000" w:rsidRPr="00000000">
              <w:rPr>
                <w:b w:val="1"/>
                <w:bCs w:val="1"/>
                <w:color w:val="ffffff"/>
                <w:sz w:val="28"/>
                <w:szCs w:val="28"/>
                <w:rtl w:val="0"/>
              </w:rPr>
              <w:t xml:space="preserve">Autumn 1 - Learning Overview</w:t>
            </w:r>
            <w:r w:rsidDel="00000000" w:rsidR="00000000" w:rsidRPr="00000000">
              <w:rPr>
                <w:rtl w:val="0"/>
              </w:rPr>
            </w:r>
          </w:p>
        </w:tc>
      </w:tr>
      <w:tr>
        <w:trPr>
          <w:cantSplit w:val="0"/>
          <w:trHeight w:val="6884" w:hRule="atLeast"/>
          <w:tblHeader w:val="0"/>
        </w:trPr>
        <w:tc>
          <w:tcPr/>
          <w:p w:rsidR="00000000" w:rsidDel="00000000" w:rsidP="00000000" w:rsidRDefault="00000000" w:rsidRPr="00000000" w14:paraId="00000007">
            <w:pPr>
              <w:jc w:val="center"/>
              <w:rPr>
                <w:b w:val="1"/>
                <w:bCs w:val="1"/>
                <w:color w:val="4f6228"/>
                <w:sz w:val="28"/>
                <w:szCs w:val="28"/>
              </w:rPr>
            </w:pPr>
            <w:r w:rsidDel="00000000" w:rsidR="00000000" w:rsidRPr="00000000">
              <w:rPr>
                <w:b w:val="1"/>
                <w:bCs w:val="1"/>
                <w:color w:val="4f6228"/>
                <w:sz w:val="28"/>
                <w:szCs w:val="28"/>
                <w:rtl w:val="0"/>
              </w:rPr>
              <w:t xml:space="preserve">The Hook</w:t>
            </w:r>
          </w:p>
          <w:p w:rsidR="00000000" w:rsidDel="00000000" w:rsidP="00000000" w:rsidRDefault="00000000" w:rsidRPr="00000000" w14:paraId="00000008">
            <w:pPr>
              <w:numPr>
                <w:ilvl w:val="0"/>
                <w:numId w:val="2"/>
              </w:numPr>
              <w:ind w:left="720" w:hanging="360"/>
              <w:rPr>
                <w:b w:val="1"/>
                <w:bCs w:val="1"/>
                <w:sz w:val="28"/>
                <w:szCs w:val="28"/>
              </w:rPr>
            </w:pPr>
            <w:r w:rsidDel="00000000" w:rsidR="00000000" w:rsidRPr="00000000">
              <w:rPr>
                <w:b w:val="1"/>
                <w:bCs w:val="1"/>
                <w:sz w:val="28"/>
                <w:szCs w:val="28"/>
                <w:rtl w:val="0"/>
              </w:rPr>
              <w:t xml:space="preserve">- The Willow Pattern Story by Allan Drummond</w:t>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widowControl w:val="1"/>
              <w:rPr>
                <w:sz w:val="24"/>
                <w:szCs w:val="24"/>
              </w:rPr>
            </w:pPr>
            <w:r w:rsidDel="00000000" w:rsidR="00000000" w:rsidRPr="00000000">
              <w:rPr>
                <w:sz w:val="24"/>
                <w:szCs w:val="24"/>
              </w:rPr>
              <w:drawing>
                <wp:inline distB="114300" distT="114300" distL="114300" distR="114300">
                  <wp:extent cx="1214438" cy="1083961"/>
                  <wp:effectExtent b="12700" l="12700" r="12700" t="12700"/>
                  <wp:docPr id="1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214438" cy="1083961"/>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 xml:space="preserve">Through </w:t>
            </w:r>
            <w:r w:rsidDel="00000000" w:rsidR="00000000" w:rsidRPr="00000000">
              <w:rPr>
                <w:i w:val="1"/>
                <w:iCs w:val="1"/>
                <w:sz w:val="24"/>
                <w:szCs w:val="24"/>
                <w:rtl w:val="0"/>
              </w:rPr>
              <w:t xml:space="preserve">The Crown</w:t>
            </w:r>
            <w:r w:rsidDel="00000000" w:rsidR="00000000" w:rsidRPr="00000000">
              <w:rPr>
                <w:sz w:val="24"/>
                <w:szCs w:val="24"/>
                <w:rtl w:val="0"/>
              </w:rPr>
              <w:t xml:space="preserve">, children will explore the journey of a valuable natural resource and consider where the materials we use come from. The book will encourage pupils to think about the Earth's resources, how they are used and the importance of using them responsibly. As a lesson hook, children could be presented with a mysterious crown and challenged to investigate: What is it made from, where did these materials come from and what journey did they take to reach us? </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ind w:left="360" w:firstLine="0"/>
              <w:rPr>
                <w:b w:val="1"/>
                <w:bCs w:val="1"/>
                <w:sz w:val="28"/>
                <w:szCs w:val="28"/>
              </w:rPr>
            </w:pPr>
            <w:r w:rsidDel="00000000" w:rsidR="00000000" w:rsidRPr="00000000">
              <w:rPr>
                <w:rtl w:val="0"/>
              </w:rPr>
            </w:r>
          </w:p>
          <w:p w:rsidR="00000000" w:rsidDel="00000000" w:rsidP="00000000" w:rsidRDefault="00000000" w:rsidRPr="00000000" w14:paraId="0000000F">
            <w:pPr>
              <w:ind w:left="360" w:firstLine="0"/>
              <w:rPr>
                <w:b w:val="1"/>
                <w:bCs w:val="1"/>
                <w:sz w:val="28"/>
                <w:szCs w:val="28"/>
              </w:rPr>
            </w:pPr>
            <w:r w:rsidDel="00000000" w:rsidR="00000000" w:rsidRPr="00000000">
              <w:rPr>
                <w:rtl w:val="0"/>
              </w:rPr>
            </w:r>
          </w:p>
          <w:p w:rsidR="00000000" w:rsidDel="00000000" w:rsidP="00000000" w:rsidRDefault="00000000" w:rsidRPr="00000000" w14:paraId="00000010">
            <w:pPr>
              <w:ind w:left="360" w:firstLine="0"/>
              <w:rPr>
                <w:b w:val="1"/>
                <w:bCs w:val="1"/>
                <w:sz w:val="28"/>
                <w:szCs w:val="28"/>
              </w:rPr>
            </w:pPr>
            <w:r w:rsidDel="00000000" w:rsidR="00000000" w:rsidRPr="00000000">
              <w:rPr>
                <w:b w:val="1"/>
                <w:bCs w:val="1"/>
                <w:sz w:val="28"/>
                <w:szCs w:val="28"/>
                <w:rtl w:val="0"/>
              </w:rPr>
              <w:t xml:space="preserve">2 - A range of non-fiction texts including Shang Dynasty China by Tracey Kelly</w:t>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widowControl w:val="1"/>
              <w:rPr>
                <w:sz w:val="24"/>
                <w:szCs w:val="24"/>
              </w:rPr>
            </w:pPr>
            <w:r w:rsidDel="00000000" w:rsidR="00000000" w:rsidRPr="00000000">
              <w:rPr>
                <w:sz w:val="24"/>
                <w:szCs w:val="24"/>
              </w:rPr>
              <w:drawing>
                <wp:inline distB="114300" distT="114300" distL="114300" distR="114300">
                  <wp:extent cx="1204913" cy="969366"/>
                  <wp:effectExtent b="12700" l="12700" r="12700" t="12700"/>
                  <wp:docPr id="1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204913" cy="969366"/>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13">
            <w:pPr>
              <w:rPr>
                <w:b w:val="1"/>
                <w:bCs w:val="1"/>
                <w:sz w:val="28"/>
                <w:szCs w:val="28"/>
              </w:rPr>
            </w:pPr>
            <w:r w:rsidDel="00000000" w:rsidR="00000000" w:rsidRPr="00000000">
              <w:rPr>
                <w:sz w:val="24"/>
                <w:szCs w:val="24"/>
                <w:rtl w:val="0"/>
              </w:rPr>
              <w:t xml:space="preserve">In </w:t>
            </w:r>
            <w:r w:rsidDel="00000000" w:rsidR="00000000" w:rsidRPr="00000000">
              <w:rPr>
                <w:i w:val="1"/>
                <w:iCs w:val="1"/>
                <w:sz w:val="24"/>
                <w:szCs w:val="24"/>
                <w:rtl w:val="0"/>
              </w:rPr>
              <w:t xml:space="preserve">The Pebble in My Pocket</w:t>
            </w:r>
            <w:r w:rsidDel="00000000" w:rsidR="00000000" w:rsidRPr="00000000">
              <w:rPr>
                <w:sz w:val="24"/>
                <w:szCs w:val="24"/>
                <w:rtl w:val="0"/>
              </w:rPr>
              <w:t xml:space="preserve">, children follow the incredible journey of a single pebble across millions of years. The book will support our learning about geological time, helping pupils to understand how the Earth has changed and how rocks and landscapes are formed. As a lesson hook, each child could be given a pebble and asked: If this pebble could tell its story, where has it been and what changes to the Earth might it have witnessed? </w:t>
            </w:r>
            <w:r w:rsidDel="00000000" w:rsidR="00000000" w:rsidRPr="00000000">
              <w:rPr>
                <w:rtl w:val="0"/>
              </w:rPr>
            </w:r>
          </w:p>
        </w:tc>
      </w:tr>
    </w:tbl>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bl>
      <w:tblPr>
        <w:tblStyle w:val="Table3"/>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60"/>
        <w:tblGridChange w:id="0">
          <w:tblGrid>
            <w:gridCol w:w="10460"/>
          </w:tblGrid>
        </w:tblGridChange>
      </w:tblGrid>
      <w:tr>
        <w:trPr>
          <w:cantSplit w:val="0"/>
          <w:tblHeader w:val="0"/>
        </w:trPr>
        <w:tc>
          <w:tcPr>
            <w:shd w:fill="4f6228" w:val="clear"/>
          </w:tcPr>
          <w:p w:rsidR="00000000" w:rsidDel="00000000" w:rsidP="00000000" w:rsidRDefault="00000000" w:rsidRPr="00000000" w14:paraId="00000015">
            <w:pPr>
              <w:jc w:val="both"/>
              <w:rPr>
                <w:b w:val="1"/>
                <w:bCs w:val="1"/>
                <w:color w:val="ffffff"/>
                <w:sz w:val="28"/>
                <w:szCs w:val="28"/>
              </w:rPr>
            </w:pPr>
            <w:r w:rsidDel="00000000" w:rsidR="00000000" w:rsidRPr="00000000">
              <w:rPr>
                <w:b w:val="1"/>
                <w:bCs w:val="1"/>
                <w:color w:val="ffffff"/>
                <w:sz w:val="28"/>
                <w:szCs w:val="28"/>
                <w:rtl w:val="0"/>
              </w:rPr>
              <w:t xml:space="preserve">What we will be teaching:</w:t>
            </w:r>
          </w:p>
        </w:tc>
      </w:tr>
    </w:tbl>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ffffff"/>
          <w:sz w:val="28"/>
          <w:szCs w:val="28"/>
        </w:rPr>
      </w:pPr>
      <w:r w:rsidDel="00000000" w:rsidR="00000000" w:rsidRPr="00000000">
        <w:rPr>
          <w:rtl w:val="0"/>
        </w:rPr>
      </w:r>
    </w:p>
    <w:tbl>
      <w:tblPr>
        <w:tblStyle w:val="Table4"/>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60"/>
        <w:tblGridChange w:id="0">
          <w:tblGrid>
            <w:gridCol w:w="10460"/>
          </w:tblGrid>
        </w:tblGridChange>
      </w:tblGrid>
      <w:tr>
        <w:trPr>
          <w:cantSplit w:val="0"/>
          <w:tblHeader w:val="0"/>
        </w:trPr>
        <w:tc>
          <w:tcPr/>
          <w:p w:rsidR="00000000" w:rsidDel="00000000" w:rsidP="00000000" w:rsidRDefault="00000000" w:rsidRPr="00000000" w14:paraId="00000017">
            <w:pPr>
              <w:rPr>
                <w:b w:val="1"/>
                <w:bCs w:val="1"/>
                <w:color w:val="4f6228"/>
                <w:sz w:val="24"/>
                <w:szCs w:val="24"/>
              </w:rPr>
            </w:pPr>
            <w:r w:rsidDel="00000000" w:rsidR="00000000" w:rsidRPr="00000000">
              <w:rPr>
                <w:b w:val="1"/>
                <w:bCs w:val="1"/>
                <w:color w:val="4f6228"/>
                <w:sz w:val="24"/>
                <w:szCs w:val="24"/>
                <w:rtl w:val="0"/>
              </w:rPr>
              <w:t xml:space="preserve">English:</w:t>
            </w:r>
          </w:p>
          <w:p w:rsidR="00000000" w:rsidDel="00000000" w:rsidP="00000000" w:rsidRDefault="00000000" w:rsidRPr="00000000" w14:paraId="00000018">
            <w:pPr>
              <w:spacing w:after="240" w:before="240" w:lineRule="auto"/>
              <w:rPr>
                <w:sz w:val="24"/>
                <w:szCs w:val="24"/>
              </w:rPr>
            </w:pPr>
            <w:r w:rsidDel="00000000" w:rsidR="00000000" w:rsidRPr="00000000">
              <w:rPr>
                <w:sz w:val="24"/>
                <w:szCs w:val="24"/>
                <w:rtl w:val="0"/>
              </w:rPr>
              <w:t xml:space="preserve">This half term, children will develop their skills in writing for different audiences and purposes. They will explore how to select appropriate language and grammatical features to create a particular effect, including the use of expanded noun phrases and carefully chosen vocabulary. Children will also focus on organising their writing effectively through the use of clear paragraphs, headings, subheadings and bullet points, while developing cohesion within and across paragraphs. They will be encouraged to edit and improve their work, considering how their language choices can engage and influence the reader.</w:t>
            </w:r>
          </w:p>
          <w:p w:rsidR="00000000" w:rsidDel="00000000" w:rsidP="00000000" w:rsidRDefault="00000000" w:rsidRPr="00000000" w14:paraId="00000019">
            <w:pPr>
              <w:spacing w:after="240" w:before="240" w:lineRule="auto"/>
              <w:rPr>
                <w:b w:val="1"/>
                <w:bCs w:val="1"/>
                <w:color w:val="4f6228"/>
                <w:sz w:val="24"/>
                <w:szCs w:val="24"/>
              </w:rPr>
            </w:pPr>
            <w:r w:rsidDel="00000000" w:rsidR="00000000" w:rsidRPr="00000000">
              <w:rPr>
                <w:b w:val="1"/>
                <w:bCs w:val="1"/>
                <w:color w:val="4f6228"/>
                <w:sz w:val="24"/>
                <w:szCs w:val="24"/>
                <w:rtl w:val="0"/>
              </w:rPr>
              <w:t xml:space="preserve">Maths: </w:t>
            </w:r>
          </w:p>
          <w:p w:rsidR="00000000" w:rsidDel="00000000" w:rsidP="00000000" w:rsidRDefault="00000000" w:rsidRPr="00000000" w14:paraId="0000001A">
            <w:pPr>
              <w:rPr>
                <w:sz w:val="24"/>
                <w:szCs w:val="24"/>
              </w:rPr>
            </w:pPr>
            <w:r w:rsidDel="00000000" w:rsidR="00000000" w:rsidRPr="00000000">
              <w:rPr>
                <w:sz w:val="24"/>
                <w:szCs w:val="24"/>
                <w:rtl w:val="0"/>
              </w:rPr>
              <w:t xml:space="preserve">During this term we work through units on: number and place value, addition and subtraction (including length), multiplication and division (with areas and arrays) and fractions.</w:t>
            </w:r>
          </w:p>
          <w:p w:rsidR="00000000" w:rsidDel="00000000" w:rsidP="00000000" w:rsidRDefault="00000000" w:rsidRPr="00000000" w14:paraId="0000001B">
            <w:pPr>
              <w:rPr>
                <w:b w:val="1"/>
                <w:bCs w:val="1"/>
                <w:color w:val="4f6228"/>
                <w:sz w:val="24"/>
                <w:szCs w:val="24"/>
              </w:rPr>
            </w:pPr>
            <w:r w:rsidDel="00000000" w:rsidR="00000000" w:rsidRPr="00000000">
              <w:rPr>
                <w:b w:val="1"/>
                <w:bCs w:val="1"/>
                <w:color w:val="4f6228"/>
                <w:sz w:val="24"/>
                <w:szCs w:val="24"/>
                <w:rtl w:val="0"/>
              </w:rPr>
              <w:t xml:space="preserve">History/Geography: </w:t>
            </w:r>
          </w:p>
          <w:p w:rsidR="00000000" w:rsidDel="00000000" w:rsidP="00000000" w:rsidRDefault="00000000" w:rsidRPr="00000000" w14:paraId="0000001C">
            <w:pPr>
              <w:rPr>
                <w:sz w:val="24"/>
                <w:szCs w:val="24"/>
              </w:rPr>
            </w:pPr>
            <w:r w:rsidDel="00000000" w:rsidR="00000000" w:rsidRPr="00000000">
              <w:rPr>
                <w:sz w:val="24"/>
                <w:szCs w:val="24"/>
                <w:rtl w:val="0"/>
              </w:rPr>
              <w:t xml:space="preserve">This term there is a focus on Geography. Our topic is ‘Our Resourceful World’ which begins with exploring different countries in the atlas. We will then explore the resources of clean water, food and energy. Children will develop their understanding of the necessity for these resources and where in the world they come from, before evaluating if every country is equal.</w:t>
            </w:r>
          </w:p>
          <w:p w:rsidR="00000000" w:rsidDel="00000000" w:rsidP="00000000" w:rsidRDefault="00000000" w:rsidRPr="00000000" w14:paraId="0000001D">
            <w:pPr>
              <w:rPr>
                <w:b w:val="1"/>
                <w:bCs w:val="1"/>
                <w:color w:val="4f6228"/>
                <w:sz w:val="24"/>
                <w:szCs w:val="24"/>
              </w:rPr>
            </w:pPr>
            <w:r w:rsidDel="00000000" w:rsidR="00000000" w:rsidRPr="00000000">
              <w:rPr>
                <w:b w:val="1"/>
                <w:bCs w:val="1"/>
                <w:color w:val="4f6228"/>
                <w:sz w:val="24"/>
                <w:szCs w:val="24"/>
                <w:rtl w:val="0"/>
              </w:rPr>
              <w:t xml:space="preserve">Science: </w:t>
            </w:r>
          </w:p>
          <w:p w:rsidR="00000000" w:rsidDel="00000000" w:rsidP="00000000" w:rsidRDefault="00000000" w:rsidRPr="00000000" w14:paraId="0000001E">
            <w:pPr>
              <w:rPr>
                <w:sz w:val="24"/>
                <w:szCs w:val="24"/>
              </w:rPr>
            </w:pPr>
            <w:r w:rsidDel="00000000" w:rsidR="00000000" w:rsidRPr="00000000">
              <w:rPr>
                <w:sz w:val="24"/>
                <w:szCs w:val="24"/>
                <w:rtl w:val="0"/>
              </w:rPr>
              <w:t xml:space="preserve">Our unit is fossils, geographic time and classifications. The children have already been drawing upon their learning from Year 4 and have made exciting links to their RE topic this half term.</w:t>
            </w:r>
          </w:p>
          <w:p w:rsidR="00000000" w:rsidDel="00000000" w:rsidP="00000000" w:rsidRDefault="00000000" w:rsidRPr="00000000" w14:paraId="0000001F">
            <w:pPr>
              <w:rPr>
                <w:b w:val="1"/>
                <w:bCs w:val="1"/>
                <w:color w:val="4f6228"/>
                <w:sz w:val="24"/>
                <w:szCs w:val="24"/>
              </w:rPr>
            </w:pPr>
            <w:r w:rsidDel="00000000" w:rsidR="00000000" w:rsidRPr="00000000">
              <w:rPr>
                <w:b w:val="1"/>
                <w:bCs w:val="1"/>
                <w:color w:val="4f6228"/>
                <w:sz w:val="24"/>
                <w:szCs w:val="24"/>
                <w:rtl w:val="0"/>
              </w:rPr>
              <w:t xml:space="preserve">ART/DT: </w:t>
            </w:r>
          </w:p>
          <w:p w:rsidR="00000000" w:rsidDel="00000000" w:rsidP="00000000" w:rsidRDefault="00000000" w:rsidRPr="00000000" w14:paraId="00000020">
            <w:pPr>
              <w:rPr>
                <w:sz w:val="24"/>
                <w:szCs w:val="24"/>
              </w:rPr>
            </w:pPr>
            <w:r w:rsidDel="00000000" w:rsidR="00000000" w:rsidRPr="00000000">
              <w:rPr>
                <w:sz w:val="24"/>
                <w:szCs w:val="24"/>
                <w:rtl w:val="0"/>
              </w:rPr>
              <w:t xml:space="preserve">This term the focus is on Art, specifically the skill of drawing. The children will be exploring a variety of mark making techniques to eventually create a detailed drawing inspired by their lizard research.</w:t>
            </w:r>
          </w:p>
          <w:p w:rsidR="00000000" w:rsidDel="00000000" w:rsidP="00000000" w:rsidRDefault="00000000" w:rsidRPr="00000000" w14:paraId="00000021">
            <w:pPr>
              <w:rPr>
                <w:b w:val="1"/>
                <w:bCs w:val="1"/>
                <w:color w:val="4f6228"/>
                <w:sz w:val="24"/>
                <w:szCs w:val="24"/>
              </w:rPr>
            </w:pPr>
            <w:r w:rsidDel="00000000" w:rsidR="00000000" w:rsidRPr="00000000">
              <w:rPr>
                <w:b w:val="1"/>
                <w:bCs w:val="1"/>
                <w:color w:val="4f6228"/>
                <w:sz w:val="24"/>
                <w:szCs w:val="24"/>
                <w:rtl w:val="0"/>
              </w:rPr>
              <w:t xml:space="preserve">RE: </w:t>
            </w:r>
          </w:p>
          <w:p w:rsidR="00000000" w:rsidDel="00000000" w:rsidP="00000000" w:rsidRDefault="00000000" w:rsidRPr="00000000" w14:paraId="00000022">
            <w:pPr>
              <w:rPr>
                <w:sz w:val="24"/>
                <w:szCs w:val="24"/>
              </w:rPr>
            </w:pPr>
            <w:r w:rsidDel="00000000" w:rsidR="00000000" w:rsidRPr="00000000">
              <w:rPr>
                <w:sz w:val="24"/>
                <w:szCs w:val="24"/>
                <w:rtl w:val="0"/>
              </w:rPr>
              <w:t xml:space="preserve">Creation - Creation or Science: conflicting or complementary? We will explore this question through developing children's understanding of the story Genesis 1. The children will then learn about cosmology and alternative beliefs, before answering our question at the end of the unit.</w:t>
            </w:r>
          </w:p>
          <w:p w:rsidR="00000000" w:rsidDel="00000000" w:rsidP="00000000" w:rsidRDefault="00000000" w:rsidRPr="00000000" w14:paraId="00000023">
            <w:pPr>
              <w:rPr>
                <w:b w:val="1"/>
                <w:bCs w:val="1"/>
                <w:color w:val="4f6228"/>
                <w:sz w:val="24"/>
                <w:szCs w:val="24"/>
              </w:rPr>
            </w:pPr>
            <w:r w:rsidDel="00000000" w:rsidR="00000000" w:rsidRPr="00000000">
              <w:rPr>
                <w:b w:val="1"/>
                <w:bCs w:val="1"/>
                <w:color w:val="4f6228"/>
                <w:sz w:val="24"/>
                <w:szCs w:val="24"/>
                <w:rtl w:val="0"/>
              </w:rPr>
              <w:t xml:space="preserve">Computing: </w:t>
            </w:r>
          </w:p>
          <w:p w:rsidR="00000000" w:rsidDel="00000000" w:rsidP="00000000" w:rsidRDefault="00000000" w:rsidRPr="00000000" w14:paraId="00000024">
            <w:pPr>
              <w:rPr>
                <w:sz w:val="24"/>
                <w:szCs w:val="24"/>
              </w:rPr>
            </w:pPr>
            <w:r w:rsidDel="00000000" w:rsidR="00000000" w:rsidRPr="00000000">
              <w:rPr>
                <w:sz w:val="24"/>
                <w:szCs w:val="24"/>
                <w:rtl w:val="0"/>
              </w:rPr>
              <w:t xml:space="preserve">Computing systems and networks. The class were instantly engaged with this unit when asked to apply their understanding of the systems on a bicycle.</w:t>
            </w:r>
          </w:p>
          <w:p w:rsidR="00000000" w:rsidDel="00000000" w:rsidP="00000000" w:rsidRDefault="00000000" w:rsidRPr="00000000" w14:paraId="00000025">
            <w:pPr>
              <w:rPr>
                <w:b w:val="1"/>
                <w:bCs w:val="1"/>
                <w:color w:val="4f6228"/>
                <w:sz w:val="24"/>
                <w:szCs w:val="24"/>
              </w:rPr>
            </w:pPr>
            <w:r w:rsidDel="00000000" w:rsidR="00000000" w:rsidRPr="00000000">
              <w:rPr>
                <w:b w:val="1"/>
                <w:bCs w:val="1"/>
                <w:color w:val="4f6228"/>
                <w:sz w:val="24"/>
                <w:szCs w:val="24"/>
                <w:rtl w:val="0"/>
              </w:rPr>
              <w:t xml:space="preserve">PE: </w:t>
            </w:r>
          </w:p>
          <w:p w:rsidR="00000000" w:rsidDel="00000000" w:rsidP="00000000" w:rsidRDefault="00000000" w:rsidRPr="00000000" w14:paraId="00000026">
            <w:pPr>
              <w:rPr>
                <w:sz w:val="24"/>
                <w:szCs w:val="24"/>
              </w:rPr>
            </w:pPr>
            <w:r w:rsidDel="00000000" w:rsidR="00000000" w:rsidRPr="00000000">
              <w:rPr>
                <w:sz w:val="24"/>
                <w:szCs w:val="24"/>
                <w:rtl w:val="0"/>
              </w:rPr>
              <w:t xml:space="preserve">Indoor PE is Gymnastics this half term. The children will be learning different positions, creating sequences in groups, as well as how to use a variety of apparatus safely. Outdoor PE is football. Each week will focus on a different skill like dribbling or passing before we begin to play matches as a class.</w:t>
            </w:r>
          </w:p>
          <w:p w:rsidR="00000000" w:rsidDel="00000000" w:rsidP="00000000" w:rsidRDefault="00000000" w:rsidRPr="00000000" w14:paraId="00000027">
            <w:pPr>
              <w:rPr>
                <w:b w:val="1"/>
                <w:bCs w:val="1"/>
                <w:color w:val="4f6228"/>
                <w:sz w:val="24"/>
                <w:szCs w:val="24"/>
              </w:rPr>
            </w:pPr>
            <w:r w:rsidDel="00000000" w:rsidR="00000000" w:rsidRPr="00000000">
              <w:rPr>
                <w:b w:val="1"/>
                <w:bCs w:val="1"/>
                <w:color w:val="4f6228"/>
                <w:sz w:val="24"/>
                <w:szCs w:val="24"/>
                <w:rtl w:val="0"/>
              </w:rPr>
              <w:t xml:space="preserve">French:</w:t>
            </w:r>
          </w:p>
          <w:p w:rsidR="00000000" w:rsidDel="00000000" w:rsidP="00000000" w:rsidRDefault="00000000" w:rsidRPr="00000000" w14:paraId="00000028">
            <w:pPr>
              <w:numPr>
                <w:ilvl w:val="0"/>
                <w:numId w:val="1"/>
              </w:numPr>
              <w:ind w:left="720" w:hanging="360"/>
              <w:rPr>
                <w:sz w:val="24"/>
                <w:szCs w:val="24"/>
              </w:rPr>
            </w:pPr>
            <w:r w:rsidDel="00000000" w:rsidR="00000000" w:rsidRPr="00000000">
              <w:rPr>
                <w:sz w:val="24"/>
                <w:szCs w:val="24"/>
                <w:rtl w:val="0"/>
              </w:rPr>
              <w:t xml:space="preserve"> La Rentrée (Back to School) - Focus on a French Primary School</w:t>
            </w:r>
          </w:p>
          <w:p w:rsidR="00000000" w:rsidDel="00000000" w:rsidP="00000000" w:rsidRDefault="00000000" w:rsidRPr="00000000" w14:paraId="00000029">
            <w:pPr>
              <w:numPr>
                <w:ilvl w:val="0"/>
                <w:numId w:val="1"/>
              </w:numPr>
              <w:ind w:left="720" w:hanging="360"/>
              <w:rPr>
                <w:sz w:val="24"/>
                <w:szCs w:val="24"/>
              </w:rPr>
            </w:pPr>
            <w:r w:rsidDel="00000000" w:rsidR="00000000" w:rsidRPr="00000000">
              <w:rPr>
                <w:sz w:val="24"/>
                <w:szCs w:val="24"/>
                <w:rtl w:val="0"/>
              </w:rPr>
              <w:t xml:space="preserve">French Culture - What defines culture and specifically French culture</w:t>
            </w:r>
          </w:p>
          <w:p w:rsidR="00000000" w:rsidDel="00000000" w:rsidP="00000000" w:rsidRDefault="00000000" w:rsidRPr="00000000" w14:paraId="0000002A">
            <w:pPr>
              <w:numPr>
                <w:ilvl w:val="0"/>
                <w:numId w:val="1"/>
              </w:numPr>
              <w:ind w:left="720" w:hanging="360"/>
              <w:rPr>
                <w:sz w:val="24"/>
                <w:szCs w:val="24"/>
              </w:rPr>
            </w:pPr>
            <w:r w:rsidDel="00000000" w:rsidR="00000000" w:rsidRPr="00000000">
              <w:rPr>
                <w:sz w:val="24"/>
                <w:szCs w:val="24"/>
                <w:rtl w:val="0"/>
              </w:rPr>
              <w:t xml:space="preserve">Fascinating Facts about France - What do we know already? What can we find out?</w:t>
            </w:r>
          </w:p>
          <w:p w:rsidR="00000000" w:rsidDel="00000000" w:rsidP="00000000" w:rsidRDefault="00000000" w:rsidRPr="00000000" w14:paraId="0000002B">
            <w:pPr>
              <w:numPr>
                <w:ilvl w:val="0"/>
                <w:numId w:val="1"/>
              </w:numPr>
              <w:ind w:left="720" w:hanging="360"/>
              <w:rPr>
                <w:sz w:val="24"/>
                <w:szCs w:val="24"/>
              </w:rPr>
            </w:pPr>
            <w:r w:rsidDel="00000000" w:rsidR="00000000" w:rsidRPr="00000000">
              <w:rPr>
                <w:sz w:val="24"/>
                <w:szCs w:val="24"/>
                <w:rtl w:val="0"/>
              </w:rPr>
              <w:t xml:space="preserve"> French Spoken around the world - Only in France or other countries too?</w:t>
            </w:r>
          </w:p>
          <w:p w:rsidR="00000000" w:rsidDel="00000000" w:rsidP="00000000" w:rsidRDefault="00000000" w:rsidRPr="00000000" w14:paraId="0000002C">
            <w:pPr>
              <w:rPr>
                <w:b w:val="1"/>
                <w:bCs w:val="1"/>
                <w:color w:val="4f6228"/>
                <w:sz w:val="24"/>
                <w:szCs w:val="24"/>
              </w:rPr>
            </w:pPr>
            <w:r w:rsidDel="00000000" w:rsidR="00000000" w:rsidRPr="00000000">
              <w:rPr>
                <w:rtl w:val="0"/>
              </w:rPr>
            </w:r>
          </w:p>
        </w:tc>
      </w:tr>
      <w:tr>
        <w:trPr>
          <w:cantSplit w:val="0"/>
          <w:tblHeader w:val="0"/>
        </w:trPr>
        <w:tc>
          <w:tcPr>
            <w:shd w:fill="4f6228" w:val="clear"/>
          </w:tcPr>
          <w:p w:rsidR="00000000" w:rsidDel="00000000" w:rsidP="00000000" w:rsidRDefault="00000000" w:rsidRPr="00000000" w14:paraId="0000002D">
            <w:pPr>
              <w:jc w:val="center"/>
              <w:rPr>
                <w:b w:val="1"/>
                <w:bCs w:val="1"/>
                <w:color w:val="4f6228"/>
                <w:sz w:val="24"/>
                <w:szCs w:val="24"/>
              </w:rPr>
            </w:pPr>
            <w:bookmarkStart w:colFirst="0" w:colLast="0" w:name="_heading=h.vinn4w3pyft6" w:id="0"/>
            <w:bookmarkEnd w:id="0"/>
            <w:r w:rsidDel="00000000" w:rsidR="00000000" w:rsidRPr="00000000">
              <w:rPr>
                <w:b w:val="1"/>
                <w:bCs w:val="1"/>
                <w:color w:val="ffffff"/>
                <w:sz w:val="24"/>
                <w:szCs w:val="24"/>
                <w:rtl w:val="0"/>
              </w:rPr>
              <w:t xml:space="preserve">Messages to parents:</w:t>
            </w:r>
            <w:r w:rsidDel="00000000" w:rsidR="00000000" w:rsidRPr="00000000">
              <w:rPr>
                <w:rtl w:val="0"/>
              </w:rPr>
            </w:r>
          </w:p>
        </w:tc>
      </w:tr>
      <w:tr>
        <w:trPr>
          <w:cantSplit w:val="0"/>
          <w:tblHeader w:val="0"/>
        </w:trPr>
        <w:tc>
          <w:tcPr/>
          <w:p w:rsidR="00000000" w:rsidDel="00000000" w:rsidP="00000000" w:rsidRDefault="00000000" w:rsidRPr="00000000" w14:paraId="0000002E">
            <w:pPr>
              <w:jc w:val="center"/>
              <w:rPr>
                <w:b w:val="1"/>
                <w:bCs w:val="1"/>
                <w:color w:val="4f6228"/>
                <w:sz w:val="24"/>
                <w:szCs w:val="24"/>
              </w:rPr>
            </w:pPr>
            <w:r w:rsidDel="00000000" w:rsidR="00000000" w:rsidRPr="00000000">
              <w:rPr>
                <w:rtl w:val="0"/>
              </w:rPr>
            </w:r>
          </w:p>
          <w:p w:rsidR="00000000" w:rsidDel="00000000" w:rsidP="00000000" w:rsidRDefault="00000000" w:rsidRPr="00000000" w14:paraId="0000002F">
            <w:pPr>
              <w:jc w:val="center"/>
              <w:rPr>
                <w:sz w:val="24"/>
                <w:szCs w:val="24"/>
              </w:rPr>
            </w:pPr>
            <w:r w:rsidDel="00000000" w:rsidR="00000000" w:rsidRPr="00000000">
              <w:rPr>
                <w:sz w:val="24"/>
                <w:szCs w:val="24"/>
                <w:rtl w:val="0"/>
              </w:rPr>
              <w:t xml:space="preserve">Remember to check the St John’s jottings weekly for dates of upcoming events in school. This is emailed each Friday and is designed to keep our community up-to-date on important events in school.</w:t>
            </w:r>
          </w:p>
          <w:p w:rsidR="00000000" w:rsidDel="00000000" w:rsidP="00000000" w:rsidRDefault="00000000" w:rsidRPr="00000000" w14:paraId="00000030">
            <w:pPr>
              <w:jc w:val="center"/>
              <w:rPr>
                <w:sz w:val="24"/>
                <w:szCs w:val="24"/>
              </w:rPr>
            </w:pPr>
            <w:r w:rsidDel="00000000" w:rsidR="00000000" w:rsidRPr="00000000">
              <w:rPr>
                <w:rtl w:val="0"/>
              </w:rPr>
            </w:r>
          </w:p>
          <w:p w:rsidR="00000000" w:rsidDel="00000000" w:rsidP="00000000" w:rsidRDefault="00000000" w:rsidRPr="00000000" w14:paraId="00000031">
            <w:pPr>
              <w:jc w:val="center"/>
              <w:rPr>
                <w:sz w:val="24"/>
                <w:szCs w:val="24"/>
              </w:rPr>
            </w:pPr>
            <w:r w:rsidDel="00000000" w:rsidR="00000000" w:rsidRPr="00000000">
              <w:rPr>
                <w:sz w:val="24"/>
                <w:szCs w:val="24"/>
                <w:rtl w:val="0"/>
              </w:rPr>
              <w:t xml:space="preserve">Keep in Touch : year_5@stjohnthebaptistprimary.co.uk</w:t>
            </w:r>
          </w:p>
          <w:p w:rsidR="00000000" w:rsidDel="00000000" w:rsidP="00000000" w:rsidRDefault="00000000" w:rsidRPr="00000000" w14:paraId="00000032">
            <w:pPr>
              <w:rPr>
                <w:b w:val="1"/>
                <w:bCs w:val="1"/>
                <w:color w:val="4f6228"/>
                <w:sz w:val="24"/>
                <w:szCs w:val="24"/>
              </w:rPr>
            </w:pPr>
            <w:r w:rsidDel="00000000" w:rsidR="00000000" w:rsidRPr="00000000">
              <w:rPr>
                <w:rtl w:val="0"/>
              </w:rPr>
            </w:r>
          </w:p>
        </w:tc>
      </w:tr>
    </w:tbl>
    <w:p w:rsidR="00000000" w:rsidDel="00000000" w:rsidP="00000000" w:rsidRDefault="00000000" w:rsidRPr="00000000" w14:paraId="00000033">
      <w:pPr>
        <w:jc w:val="center"/>
        <w:rPr>
          <w:b w:val="1"/>
          <w:bCs w:val="1"/>
          <w:color w:val="4f6228"/>
          <w:sz w:val="56"/>
          <w:szCs w:val="56"/>
        </w:rPr>
      </w:pPr>
      <w:r w:rsidDel="00000000" w:rsidR="00000000" w:rsidRPr="00000000">
        <w:rPr>
          <w:rtl w:val="0"/>
        </w:rPr>
      </w:r>
    </w:p>
    <w:sectPr>
      <w:footerReference r:id="rId10" w:type="default"/>
      <w:pgSz w:h="16840" w:w="11910" w:orient="portrait"/>
      <w:pgMar w:bottom="720" w:top="720" w:left="720" w:right="720" w:header="94" w:footer="731"/>
      <w:pgNumType w:start="2"/>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3230881</wp:posOffset>
              </wp:positionH>
              <wp:positionV relativeFrom="paragraph">
                <wp:posOffset>10070467</wp:posOffset>
              </wp:positionV>
              <wp:extent cx="185420" cy="203200"/>
              <wp:effectExtent b="0" l="0" r="0" t="0"/>
              <wp:wrapNone/>
              <wp:docPr id="13" name=""/>
              <a:graphic>
                <a:graphicData uri="http://schemas.microsoft.com/office/word/2010/wordprocessingShape">
                  <wps:wsp>
                    <wps:cNvSpPr/>
                    <wps:cNvPr id="2" name="Shape 2"/>
                    <wps:spPr>
                      <a:xfrm>
                        <a:off x="5272340" y="3697450"/>
                        <a:ext cx="147320" cy="165100"/>
                      </a:xfrm>
                      <a:prstGeom prst="rect">
                        <a:avLst/>
                      </a:prstGeom>
                      <a:noFill/>
                      <a:ln>
                        <a:noFill/>
                      </a:ln>
                    </wps:spPr>
                    <wps:txbx>
                      <w:txbxContent>
                        <w:p w:rsidR="00000000" w:rsidDel="00000000" w:rsidP="00000000" w:rsidRDefault="00000000" w:rsidRPr="00000000">
                          <w:pPr>
                            <w:spacing w:after="0" w:before="0" w:line="243.0000114440918"/>
                            <w:ind w:left="60" w:right="0" w:firstLine="24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PAGE 2</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3230881</wp:posOffset>
              </wp:positionH>
              <wp:positionV relativeFrom="paragraph">
                <wp:posOffset>10070467</wp:posOffset>
              </wp:positionV>
              <wp:extent cx="185420" cy="203200"/>
              <wp:effectExtent b="0" l="0" r="0" t="0"/>
              <wp:wrapNone/>
              <wp:docPr id="1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85420" cy="20320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paragraph" w:styleId="BodyText">
    <w:name w:val="Body Text"/>
    <w:basedOn w:val="Normal"/>
    <w:uiPriority w:val="1"/>
    <w:qFormat w:val="1"/>
    <w:rPr>
      <w:b w:val="1"/>
      <w:bCs w:val="1"/>
      <w:u w:color="000000" w:val="single"/>
    </w:rPr>
  </w:style>
  <w:style w:type="paragraph" w:styleId="ListParagraph">
    <w:name w:val="List Paragraph"/>
    <w:basedOn w:val="Normal"/>
    <w:uiPriority w:val="1"/>
    <w:qFormat w:val="1"/>
  </w:style>
  <w:style w:type="paragraph" w:styleId="TableParagraph" w:customStyle="1">
    <w:name w:val="Table Paragraph"/>
    <w:basedOn w:val="Normal"/>
    <w:uiPriority w:val="1"/>
    <w:qFormat w:val="1"/>
    <w:pPr>
      <w:spacing w:line="259" w:lineRule="exact"/>
      <w:ind w:left="105"/>
    </w:pPr>
  </w:style>
  <w:style w:type="character" w:styleId="Hyperlink">
    <w:name w:val="Hyperlink"/>
    <w:basedOn w:val="DefaultParagraphFont"/>
    <w:uiPriority w:val="99"/>
    <w:unhideWhenUsed w:val="1"/>
    <w:rsid w:val="00792D5C"/>
    <w:rPr>
      <w:color w:val="0000ff"/>
      <w:u w:val="single"/>
    </w:rPr>
  </w:style>
  <w:style w:type="paragraph" w:styleId="BalloonText">
    <w:name w:val="Balloon Text"/>
    <w:basedOn w:val="Normal"/>
    <w:link w:val="BalloonTextChar"/>
    <w:uiPriority w:val="99"/>
    <w:semiHidden w:val="1"/>
    <w:unhideWhenUsed w:val="1"/>
    <w:rsid w:val="00674B5B"/>
    <w:rPr>
      <w:rFonts w:ascii="Segoe UI" w:hAnsi="Segoe UI"/>
      <w:sz w:val="18"/>
      <w:szCs w:val="18"/>
    </w:rPr>
  </w:style>
  <w:style w:type="character" w:styleId="BalloonTextChar" w:customStyle="1">
    <w:name w:val="Balloon Text Char"/>
    <w:basedOn w:val="DefaultParagraphFont"/>
    <w:link w:val="BalloonText"/>
    <w:uiPriority w:val="99"/>
    <w:semiHidden w:val="1"/>
    <w:rsid w:val="00674B5B"/>
    <w:rPr>
      <w:rFonts w:ascii="Segoe UI" w:cs="Calibri" w:eastAsia="Calibri" w:hAnsi="Segoe UI"/>
      <w:sz w:val="18"/>
      <w:szCs w:val="18"/>
      <w:lang w:bidi="en-GB" w:eastAsia="en-GB" w:val="en-GB"/>
    </w:rPr>
  </w:style>
  <w:style w:type="paragraph" w:styleId="Header">
    <w:name w:val="header"/>
    <w:basedOn w:val="Normal"/>
    <w:link w:val="HeaderChar"/>
    <w:uiPriority w:val="99"/>
    <w:unhideWhenUsed w:val="1"/>
    <w:rsid w:val="00E277A9"/>
    <w:pPr>
      <w:tabs>
        <w:tab w:val="center" w:pos="4513"/>
        <w:tab w:val="right" w:pos="9026"/>
      </w:tabs>
    </w:pPr>
  </w:style>
  <w:style w:type="character" w:styleId="HeaderChar" w:customStyle="1">
    <w:name w:val="Header Char"/>
    <w:basedOn w:val="DefaultParagraphFont"/>
    <w:link w:val="Header"/>
    <w:uiPriority w:val="99"/>
    <w:rsid w:val="00E277A9"/>
    <w:rPr>
      <w:rFonts w:ascii="Calibri" w:cs="Calibri" w:eastAsia="Calibri" w:hAnsi="Calibri"/>
      <w:lang w:bidi="en-GB" w:eastAsia="en-GB" w:val="en-GB"/>
    </w:rPr>
  </w:style>
  <w:style w:type="paragraph" w:styleId="Footer">
    <w:name w:val="footer"/>
    <w:basedOn w:val="Normal"/>
    <w:link w:val="FooterChar"/>
    <w:uiPriority w:val="99"/>
    <w:unhideWhenUsed w:val="1"/>
    <w:rsid w:val="00E277A9"/>
    <w:pPr>
      <w:tabs>
        <w:tab w:val="center" w:pos="4513"/>
        <w:tab w:val="right" w:pos="9026"/>
      </w:tabs>
    </w:pPr>
  </w:style>
  <w:style w:type="character" w:styleId="FooterChar" w:customStyle="1">
    <w:name w:val="Footer Char"/>
    <w:basedOn w:val="DefaultParagraphFont"/>
    <w:link w:val="Footer"/>
    <w:uiPriority w:val="99"/>
    <w:rsid w:val="00E277A9"/>
    <w:rPr>
      <w:rFonts w:ascii="Calibri" w:cs="Calibri" w:eastAsia="Calibri" w:hAnsi="Calibri"/>
      <w:lang w:bidi="en-GB" w:eastAsia="en-GB" w:val="en-GB"/>
    </w:rPr>
  </w:style>
  <w:style w:type="character" w:styleId="Strong">
    <w:name w:val="Strong"/>
    <w:basedOn w:val="DefaultParagraphFont"/>
    <w:uiPriority w:val="22"/>
    <w:qFormat w:val="1"/>
    <w:rsid w:val="004301FD"/>
    <w:rPr>
      <w:b w:val="1"/>
      <w:bCs w:val="1"/>
    </w:rPr>
  </w:style>
  <w:style w:type="table" w:styleId="TableGrid">
    <w:name w:val="Table Grid"/>
    <w:basedOn w:val="TableNormal"/>
    <w:uiPriority w:val="39"/>
    <w:rsid w:val="004301FD"/>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FUliFggmMG2TlqGy/36F/rSkxw==">CgMxLjAyDmgudmlubjR3M3B5ZnQ2OAByITF3UXhaUVptRjhkbWhKTHBsOEwzQXg5MTliYmR5TXdPQQ==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2025-09-18T11:58:00Z</dcterms:created>
  <dc:creator>Claire Wilson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2021-01-04T00:00:00Z</vt:filetime>
  </property>
  <property fmtid="{D5CDD505-2E9C-101B-9397-08002B2CF9AE}" pid="3" name="Creator">
    <vt:lpwstr>Microsoft Word</vt:lpwstr>
  </property>
  <property fmtid="{D5CDD505-2E9C-101B-9397-08002B2CF9AE}" pid="4" name="LastSaved">
    <vt:filetime>2021-01-19T00:00:00Z</vt:filetime>
  </property>
  <property fmtid="{D5CDD505-2E9C-101B-9397-08002B2CF9AE}" pid="5" name="ContentTypeId">
    <vt:lpwstr>0x0101000CF1815A2EB61F4B8FB1A355796E2424</vt:lpwstr>
  </property>
  <property fmtid="{D5CDD505-2E9C-101B-9397-08002B2CF9AE}" pid="6" name="MediaServiceImageTags">
    <vt:lpwstr/>
  </property>
</Properties>
</file>