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184" w:rsidRDefault="00A45120">
      <w:pPr>
        <w:jc w:val="center"/>
      </w:pPr>
      <w:r>
        <w:rPr>
          <w:color w:val="000000"/>
          <w:sz w:val="24"/>
          <w:szCs w:val="24"/>
        </w:rPr>
        <w:tab/>
      </w:r>
    </w:p>
    <w:p w:rsidR="009E3184" w:rsidRDefault="00A45120">
      <w:pPr>
        <w:spacing w:after="0"/>
        <w:jc w:val="center"/>
        <w:rPr>
          <w:b/>
          <w:bCs/>
        </w:rPr>
      </w:pPr>
      <w:r>
        <w:rPr>
          <w:noProof/>
        </w:rPr>
        <w:drawing>
          <wp:anchor distT="0" distB="0" distL="114300" distR="114300" simplePos="0" relativeHeight="251658240" behindDoc="0" locked="0" layoutInCell="1" hidden="0" allowOverlap="1">
            <wp:simplePos x="0" y="0"/>
            <wp:positionH relativeFrom="column">
              <wp:posOffset>2694304</wp:posOffset>
            </wp:positionH>
            <wp:positionV relativeFrom="paragraph">
              <wp:posOffset>50165</wp:posOffset>
            </wp:positionV>
            <wp:extent cx="1257300" cy="1238250"/>
            <wp:effectExtent l="0" t="0" r="0" b="0"/>
            <wp:wrapSquare wrapText="bothSides" distT="0" distB="0" distL="114300" distR="114300"/>
            <wp:docPr id="1806143486" name="image1.png" descr="A cartoon of a sheep holding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A cartoon of a sheep holding a flag&#10;&#10;Description automatically generated with medium confidence"/>
                    <pic:cNvPicPr preferRelativeResize="0"/>
                  </pic:nvPicPr>
                  <pic:blipFill>
                    <a:blip r:embed="rId6"/>
                    <a:srcRect r="2244" b="963"/>
                    <a:stretch>
                      <a:fillRect/>
                    </a:stretch>
                  </pic:blipFill>
                  <pic:spPr>
                    <a:xfrm>
                      <a:off x="0" y="0"/>
                      <a:ext cx="1257300" cy="1238250"/>
                    </a:xfrm>
                    <a:prstGeom prst="rect">
                      <a:avLst/>
                    </a:prstGeom>
                    <a:ln/>
                  </pic:spPr>
                </pic:pic>
              </a:graphicData>
            </a:graphic>
          </wp:anchor>
        </w:drawing>
      </w:r>
    </w:p>
    <w:p w:rsidR="009E3184" w:rsidRDefault="009E3184">
      <w:pPr>
        <w:spacing w:after="0"/>
        <w:jc w:val="center"/>
        <w:rPr>
          <w:b/>
          <w:bCs/>
        </w:rPr>
      </w:pPr>
    </w:p>
    <w:p w:rsidR="009E3184" w:rsidRDefault="009E3184">
      <w:pPr>
        <w:spacing w:after="0"/>
        <w:jc w:val="center"/>
        <w:rPr>
          <w:b/>
          <w:bCs/>
        </w:rPr>
      </w:pPr>
    </w:p>
    <w:p w:rsidR="009E3184" w:rsidRDefault="009E3184">
      <w:pPr>
        <w:spacing w:after="11" w:line="249" w:lineRule="auto"/>
        <w:ind w:left="10" w:right="1" w:hanging="10"/>
        <w:jc w:val="center"/>
        <w:rPr>
          <w:rFonts w:ascii="Arial" w:eastAsia="Arial" w:hAnsi="Arial" w:cs="Arial"/>
          <w:color w:val="000000"/>
          <w:sz w:val="24"/>
          <w:szCs w:val="24"/>
        </w:rPr>
      </w:pPr>
    </w:p>
    <w:p w:rsidR="009E3184" w:rsidRDefault="009E3184">
      <w:pPr>
        <w:spacing w:after="0" w:line="249" w:lineRule="auto"/>
        <w:ind w:left="10" w:right="1" w:hanging="10"/>
        <w:jc w:val="center"/>
        <w:rPr>
          <w:rFonts w:ascii="Arial" w:eastAsia="Arial" w:hAnsi="Arial" w:cs="Arial"/>
          <w:b/>
          <w:bCs/>
          <w:color w:val="000000"/>
          <w:sz w:val="24"/>
          <w:szCs w:val="24"/>
        </w:rPr>
      </w:pPr>
    </w:p>
    <w:p w:rsidR="009E3184" w:rsidRDefault="009E3184">
      <w:pPr>
        <w:spacing w:after="0" w:line="249" w:lineRule="auto"/>
        <w:ind w:left="10" w:right="1" w:hanging="10"/>
        <w:jc w:val="center"/>
        <w:rPr>
          <w:rFonts w:ascii="Arial" w:eastAsia="Arial" w:hAnsi="Arial" w:cs="Arial"/>
          <w:b/>
          <w:bCs/>
          <w:color w:val="000000"/>
          <w:sz w:val="24"/>
          <w:szCs w:val="24"/>
        </w:rPr>
      </w:pPr>
    </w:p>
    <w:p w:rsidR="009E3184" w:rsidRDefault="009E3184">
      <w:pPr>
        <w:spacing w:after="0" w:line="249" w:lineRule="auto"/>
        <w:ind w:left="10" w:right="1" w:hanging="10"/>
        <w:jc w:val="center"/>
        <w:rPr>
          <w:rFonts w:ascii="Arial" w:eastAsia="Arial" w:hAnsi="Arial" w:cs="Arial"/>
          <w:b/>
          <w:bCs/>
          <w:color w:val="000000"/>
          <w:sz w:val="24"/>
          <w:szCs w:val="24"/>
        </w:rPr>
      </w:pPr>
    </w:p>
    <w:p w:rsidR="009E3184" w:rsidRDefault="009E3184">
      <w:pPr>
        <w:spacing w:after="0" w:line="249" w:lineRule="auto"/>
        <w:ind w:left="10" w:right="1" w:hanging="10"/>
        <w:jc w:val="center"/>
        <w:rPr>
          <w:rFonts w:ascii="Arial" w:eastAsia="Arial" w:hAnsi="Arial" w:cs="Arial"/>
          <w:b/>
          <w:bCs/>
          <w:color w:val="000000"/>
          <w:sz w:val="24"/>
          <w:szCs w:val="24"/>
        </w:rPr>
      </w:pPr>
    </w:p>
    <w:p w:rsidR="009E3184" w:rsidRDefault="009E3184">
      <w:pPr>
        <w:spacing w:after="0" w:line="249" w:lineRule="auto"/>
        <w:ind w:left="10" w:right="1" w:hanging="10"/>
        <w:jc w:val="center"/>
        <w:rPr>
          <w:rFonts w:ascii="Arial" w:eastAsia="Arial" w:hAnsi="Arial" w:cs="Arial"/>
          <w:b/>
          <w:bCs/>
          <w:color w:val="000000"/>
          <w:sz w:val="24"/>
          <w:szCs w:val="24"/>
        </w:rPr>
      </w:pPr>
    </w:p>
    <w:p w:rsidR="009E3184" w:rsidRPr="00A45120" w:rsidRDefault="00A45120">
      <w:pPr>
        <w:spacing w:after="0" w:line="249" w:lineRule="auto"/>
        <w:ind w:left="10" w:right="1" w:hanging="10"/>
        <w:jc w:val="center"/>
        <w:rPr>
          <w:rFonts w:asciiTheme="minorHAnsi" w:eastAsia="Arial" w:hAnsiTheme="minorHAnsi" w:cstheme="minorHAnsi"/>
          <w:b/>
          <w:bCs/>
          <w:color w:val="000000"/>
          <w:sz w:val="24"/>
          <w:szCs w:val="24"/>
        </w:rPr>
      </w:pPr>
      <w:r w:rsidRPr="00A45120">
        <w:rPr>
          <w:rFonts w:asciiTheme="minorHAnsi" w:eastAsia="Arial" w:hAnsiTheme="minorHAnsi" w:cstheme="minorHAnsi"/>
          <w:b/>
          <w:bCs/>
          <w:color w:val="000000"/>
          <w:sz w:val="24"/>
          <w:szCs w:val="24"/>
        </w:rPr>
        <w:t xml:space="preserve">St John the Baptist Church of England </w:t>
      </w:r>
    </w:p>
    <w:p w:rsidR="009E3184" w:rsidRPr="00A45120" w:rsidRDefault="00A45120">
      <w:pPr>
        <w:spacing w:after="0" w:line="249" w:lineRule="auto"/>
        <w:ind w:left="10" w:right="1" w:hanging="10"/>
        <w:jc w:val="center"/>
        <w:rPr>
          <w:rFonts w:asciiTheme="minorHAnsi" w:eastAsia="Arial" w:hAnsiTheme="minorHAnsi" w:cstheme="minorHAnsi"/>
          <w:b/>
          <w:bCs/>
          <w:color w:val="000000"/>
          <w:sz w:val="24"/>
          <w:szCs w:val="24"/>
        </w:rPr>
      </w:pPr>
      <w:r w:rsidRPr="00A45120">
        <w:rPr>
          <w:rFonts w:asciiTheme="minorHAnsi" w:eastAsia="Arial" w:hAnsiTheme="minorHAnsi" w:cstheme="minorHAnsi"/>
          <w:b/>
          <w:bCs/>
          <w:color w:val="000000"/>
          <w:sz w:val="24"/>
          <w:szCs w:val="24"/>
        </w:rPr>
        <w:t>Primary School</w:t>
      </w:r>
    </w:p>
    <w:p w:rsidR="009E3184" w:rsidRPr="00A45120" w:rsidRDefault="009E3184">
      <w:pPr>
        <w:spacing w:after="0" w:line="249" w:lineRule="auto"/>
        <w:ind w:left="10" w:right="1" w:hanging="10"/>
        <w:jc w:val="center"/>
        <w:rPr>
          <w:rFonts w:asciiTheme="minorHAnsi" w:eastAsia="Arial" w:hAnsiTheme="minorHAnsi" w:cstheme="minorHAnsi"/>
          <w:b/>
          <w:bCs/>
          <w:color w:val="000000"/>
          <w:sz w:val="24"/>
          <w:szCs w:val="24"/>
        </w:rPr>
      </w:pPr>
    </w:p>
    <w:p w:rsidR="009E3184" w:rsidRPr="00A45120" w:rsidRDefault="00A45120">
      <w:pPr>
        <w:spacing w:after="0" w:line="249" w:lineRule="auto"/>
        <w:ind w:left="10" w:right="1" w:hanging="10"/>
        <w:jc w:val="center"/>
        <w:rPr>
          <w:rFonts w:asciiTheme="minorHAnsi" w:eastAsia="Arial" w:hAnsiTheme="minorHAnsi" w:cstheme="minorHAnsi"/>
          <w:b/>
          <w:bCs/>
          <w:color w:val="000000"/>
          <w:sz w:val="24"/>
          <w:szCs w:val="24"/>
        </w:rPr>
      </w:pPr>
      <w:r w:rsidRPr="00A45120">
        <w:rPr>
          <w:rFonts w:asciiTheme="minorHAnsi" w:eastAsia="Arial" w:hAnsiTheme="minorHAnsi" w:cstheme="minorHAnsi"/>
          <w:b/>
          <w:bCs/>
          <w:color w:val="000000"/>
          <w:sz w:val="24"/>
          <w:szCs w:val="24"/>
        </w:rPr>
        <w:t>Religious Education Policy</w:t>
      </w:r>
    </w:p>
    <w:p w:rsidR="009E3184" w:rsidRDefault="00A45120">
      <w:pPr>
        <w:spacing w:after="0" w:line="249" w:lineRule="auto"/>
        <w:ind w:left="5" w:right="1" w:hanging="10"/>
        <w:jc w:val="both"/>
        <w:rPr>
          <w:rFonts w:ascii="Arial" w:eastAsia="Arial" w:hAnsi="Arial" w:cs="Arial"/>
          <w:color w:val="000000"/>
          <w:sz w:val="24"/>
          <w:szCs w:val="24"/>
        </w:rPr>
      </w:pPr>
      <w:r>
        <w:rPr>
          <w:rFonts w:ascii="Times New Roman" w:eastAsia="Times New Roman" w:hAnsi="Times New Roman" w:cs="Times New Roman"/>
          <w:b/>
          <w:bCs/>
          <w:color w:val="000000"/>
          <w:sz w:val="72"/>
          <w:szCs w:val="72"/>
        </w:rPr>
        <w:t xml:space="preserve"> </w:t>
      </w:r>
    </w:p>
    <w:tbl>
      <w:tblPr>
        <w:tblStyle w:val="a"/>
        <w:tblW w:w="3544" w:type="dxa"/>
        <w:jc w:val="center"/>
        <w:tblLayout w:type="fixed"/>
        <w:tblLook w:val="0400" w:firstRow="0" w:lastRow="0" w:firstColumn="0" w:lastColumn="0" w:noHBand="0" w:noVBand="1"/>
      </w:tblPr>
      <w:tblGrid>
        <w:gridCol w:w="1845"/>
        <w:gridCol w:w="1699"/>
      </w:tblGrid>
      <w:tr w:rsidR="009E3184">
        <w:trPr>
          <w:jc w:val="center"/>
        </w:trPr>
        <w:tc>
          <w:tcPr>
            <w:tcW w:w="1845" w:type="dxa"/>
            <w:tcMar>
              <w:top w:w="0" w:type="dxa"/>
              <w:left w:w="108" w:type="dxa"/>
              <w:bottom w:w="0" w:type="dxa"/>
              <w:right w:w="108" w:type="dxa"/>
            </w:tcMar>
          </w:tcPr>
          <w:p w:rsidR="009E3184" w:rsidRDefault="00A45120">
            <w:pPr>
              <w:jc w:val="center"/>
            </w:pPr>
            <w:r>
              <w:rPr>
                <w:b/>
                <w:bCs/>
              </w:rPr>
              <w:t>Last Reviewed:</w:t>
            </w:r>
          </w:p>
          <w:p w:rsidR="009E3184" w:rsidRDefault="00A45120">
            <w:pPr>
              <w:jc w:val="center"/>
            </w:pPr>
            <w:r>
              <w:rPr>
                <w:b/>
                <w:bCs/>
              </w:rPr>
              <w:t>Next Review Due:</w:t>
            </w:r>
          </w:p>
        </w:tc>
        <w:tc>
          <w:tcPr>
            <w:tcW w:w="1699" w:type="dxa"/>
            <w:tcMar>
              <w:top w:w="0" w:type="dxa"/>
              <w:left w:w="108" w:type="dxa"/>
              <w:bottom w:w="0" w:type="dxa"/>
              <w:right w:w="108" w:type="dxa"/>
            </w:tcMar>
            <w:vAlign w:val="center"/>
          </w:tcPr>
          <w:p w:rsidR="009E3184" w:rsidRDefault="006A13DE">
            <w:pPr>
              <w:jc w:val="center"/>
            </w:pPr>
            <w:r>
              <w:t>September 2026</w:t>
            </w:r>
          </w:p>
          <w:p w:rsidR="009E3184" w:rsidRDefault="00A45120">
            <w:pPr>
              <w:jc w:val="center"/>
            </w:pPr>
            <w:r>
              <w:t>September 202</w:t>
            </w:r>
            <w:r w:rsidR="006A13DE">
              <w:t>7</w:t>
            </w:r>
          </w:p>
          <w:p w:rsidR="009E3184" w:rsidRDefault="009E3184">
            <w:pPr>
              <w:jc w:val="center"/>
            </w:pPr>
          </w:p>
        </w:tc>
      </w:tr>
    </w:tbl>
    <w:p w:rsidR="009E3184" w:rsidRDefault="00A45120">
      <w:pPr>
        <w:jc w:val="center"/>
        <w:rPr>
          <w:b/>
          <w:bCs/>
        </w:rPr>
      </w:pPr>
      <w:r>
        <w:rPr>
          <w:b/>
          <w:bCs/>
        </w:rPr>
        <w:t>Does not require approval</w:t>
      </w:r>
    </w:p>
    <w:p w:rsidR="009E3184" w:rsidRDefault="009E3184">
      <w:pPr>
        <w:jc w:val="center"/>
        <w:rPr>
          <w:b/>
          <w:bCs/>
        </w:rPr>
      </w:pPr>
    </w:p>
    <w:p w:rsidR="009E3184" w:rsidRDefault="00A45120">
      <w:pPr>
        <w:ind w:left="300"/>
        <w:jc w:val="center"/>
        <w:rPr>
          <w:b/>
          <w:bCs/>
          <w:i/>
          <w:iCs/>
        </w:rPr>
      </w:pPr>
      <w:r>
        <w:rPr>
          <w:b/>
          <w:bCs/>
          <w:i/>
          <w:iCs/>
        </w:rPr>
        <w:t>‘Through our core Christian values, we aim to create new possibilities for our future, with compassion in our hearts and courage on our journey.’</w:t>
      </w:r>
    </w:p>
    <w:p w:rsidR="009E3184" w:rsidRDefault="009E3184">
      <w:pPr>
        <w:ind w:left="300"/>
        <w:jc w:val="center"/>
        <w:rPr>
          <w:b/>
          <w:bCs/>
          <w:i/>
          <w:iCs/>
        </w:rPr>
      </w:pPr>
    </w:p>
    <w:p w:rsidR="009E3184" w:rsidRDefault="00A45120">
      <w:pPr>
        <w:ind w:left="300"/>
        <w:jc w:val="center"/>
        <w:rPr>
          <w:b/>
          <w:bCs/>
          <w:i/>
          <w:iCs/>
        </w:rPr>
      </w:pPr>
      <w:r>
        <w:rPr>
          <w:b/>
          <w:bCs/>
          <w:i/>
          <w:iCs/>
        </w:rPr>
        <w:t xml:space="preserve">Courage, Compassion, Creativity </w:t>
      </w: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6A13DE" w:rsidRDefault="006A13DE">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A45120" w:rsidRDefault="00A45120">
      <w:pPr>
        <w:ind w:left="300"/>
        <w:jc w:val="center"/>
        <w:rPr>
          <w:b/>
          <w:bCs/>
          <w:i/>
          <w:iCs/>
        </w:rPr>
      </w:pPr>
      <w:bookmarkStart w:id="0" w:name="_GoBack"/>
      <w:bookmarkEnd w:id="0"/>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9E3184">
      <w:pPr>
        <w:ind w:left="300"/>
        <w:jc w:val="center"/>
        <w:rPr>
          <w:b/>
          <w:bCs/>
          <w:i/>
          <w:iCs/>
        </w:rPr>
      </w:pPr>
    </w:p>
    <w:p w:rsidR="009E3184" w:rsidRDefault="00A45120">
      <w:pPr>
        <w:ind w:left="300"/>
        <w:jc w:val="both"/>
        <w:rPr>
          <w:b/>
          <w:bCs/>
        </w:rPr>
      </w:pPr>
      <w:r>
        <w:rPr>
          <w:b/>
          <w:bCs/>
        </w:rPr>
        <w:lastRenderedPageBreak/>
        <w:t xml:space="preserve">Definition </w:t>
      </w:r>
    </w:p>
    <w:p w:rsidR="009E3184" w:rsidRDefault="00A45120">
      <w:pPr>
        <w:ind w:left="300"/>
        <w:jc w:val="both"/>
      </w:pPr>
      <w:r>
        <w:t>The purpose of Religious Education (RE) is to support the development of children’s own values and contribute to their spiritual, moral, social and cultural development. This entails enabling children to interpret and respond to a variety of concepts, beli</w:t>
      </w:r>
      <w:r>
        <w:t>efs and practices within religions and to their own and others’ cultural and life experiences. This takes the form of encountering religious stories, festivals, artefacts, places of worship, rituals and beliefs.</w:t>
      </w:r>
    </w:p>
    <w:p w:rsidR="009E3184" w:rsidRDefault="009E3184">
      <w:pPr>
        <w:ind w:left="300"/>
        <w:jc w:val="both"/>
      </w:pPr>
    </w:p>
    <w:p w:rsidR="009E3184" w:rsidRDefault="00A45120">
      <w:pPr>
        <w:ind w:left="300"/>
        <w:jc w:val="both"/>
        <w:rPr>
          <w:b/>
          <w:bCs/>
        </w:rPr>
      </w:pPr>
      <w:r>
        <w:rPr>
          <w:b/>
          <w:bCs/>
        </w:rPr>
        <w:t>Aims</w:t>
      </w:r>
    </w:p>
    <w:p w:rsidR="009E3184" w:rsidRDefault="00A45120">
      <w:pPr>
        <w:numPr>
          <w:ilvl w:val="0"/>
          <w:numId w:val="2"/>
        </w:numPr>
        <w:pBdr>
          <w:top w:val="nil"/>
          <w:left w:val="nil"/>
          <w:bottom w:val="nil"/>
          <w:right w:val="nil"/>
          <w:between w:val="nil"/>
        </w:pBdr>
        <w:spacing w:after="0"/>
        <w:jc w:val="both"/>
        <w:rPr>
          <w:color w:val="000000"/>
        </w:rPr>
      </w:pPr>
      <w:r>
        <w:rPr>
          <w:color w:val="000000"/>
        </w:rPr>
        <w:t xml:space="preserve">To provide a wide range of encounters with religion which will help them form a view of the world that they can apply to their own experiences. </w:t>
      </w:r>
    </w:p>
    <w:p w:rsidR="009E3184" w:rsidRDefault="00A45120">
      <w:pPr>
        <w:numPr>
          <w:ilvl w:val="0"/>
          <w:numId w:val="2"/>
        </w:numPr>
        <w:pBdr>
          <w:top w:val="nil"/>
          <w:left w:val="nil"/>
          <w:bottom w:val="nil"/>
          <w:right w:val="nil"/>
          <w:between w:val="nil"/>
        </w:pBdr>
        <w:spacing w:after="0"/>
        <w:jc w:val="both"/>
        <w:rPr>
          <w:color w:val="000000"/>
        </w:rPr>
      </w:pPr>
      <w:r>
        <w:rPr>
          <w:color w:val="000000"/>
        </w:rPr>
        <w:t>To encourage and develop children’s interest and opinions about concepts that are common to themselves and reli</w:t>
      </w:r>
      <w:r>
        <w:rPr>
          <w:color w:val="000000"/>
        </w:rPr>
        <w:t xml:space="preserve">gions, and recognise and express their own values and beliefs. </w:t>
      </w:r>
    </w:p>
    <w:p w:rsidR="009E3184" w:rsidRDefault="00A45120">
      <w:pPr>
        <w:numPr>
          <w:ilvl w:val="0"/>
          <w:numId w:val="2"/>
        </w:numPr>
        <w:pBdr>
          <w:top w:val="nil"/>
          <w:left w:val="nil"/>
          <w:bottom w:val="nil"/>
          <w:right w:val="nil"/>
          <w:between w:val="nil"/>
        </w:pBdr>
        <w:jc w:val="both"/>
        <w:rPr>
          <w:color w:val="000000"/>
        </w:rPr>
      </w:pPr>
      <w:r>
        <w:rPr>
          <w:color w:val="000000"/>
        </w:rPr>
        <w:t>To enable children to consider the effects religion has on people’s lives.</w:t>
      </w:r>
    </w:p>
    <w:p w:rsidR="009E3184" w:rsidRDefault="009E3184">
      <w:pPr>
        <w:ind w:left="300"/>
        <w:jc w:val="both"/>
      </w:pPr>
    </w:p>
    <w:p w:rsidR="009E3184" w:rsidRDefault="00A45120">
      <w:pPr>
        <w:ind w:left="300"/>
        <w:jc w:val="both"/>
        <w:rPr>
          <w:b/>
          <w:bCs/>
        </w:rPr>
      </w:pPr>
      <w:r>
        <w:rPr>
          <w:b/>
          <w:bCs/>
        </w:rPr>
        <w:t xml:space="preserve">Principles for teaching and learning in RE </w:t>
      </w:r>
    </w:p>
    <w:p w:rsidR="009E3184" w:rsidRDefault="00A45120">
      <w:pPr>
        <w:ind w:left="300"/>
        <w:jc w:val="both"/>
      </w:pPr>
      <w:r>
        <w:t>RE at St John the Baptist Primary is taught in accordance with the legal</w:t>
      </w:r>
      <w:r>
        <w:t xml:space="preserve"> requirements of the Agreed Syllabus for Hampshire, Southampton and Portsmouth, Living Difference IV revised 2021. We follow the recommended time allocation of 36 hours for RE per year for Foundation Stage and Key Stage 1 and 45 hours for Key Stage 2. In K</w:t>
      </w:r>
      <w:r>
        <w:t>ey Stage 1 the faiths studied are Christianity Judaism and Hinduism. In Key Stage 2 the faiths studied are Christianity, Judaism and Islam. Every unit is concept led and these concepts are taught clearly and explicitly. Each RE unit is split into 5 steps o</w:t>
      </w:r>
      <w:r>
        <w:t>n a cycle of learning: Communicate, Apply, Enquire, Contextualise and Evaluate. Links are made with other areas of the curriculum where appropriate.</w:t>
      </w:r>
    </w:p>
    <w:p w:rsidR="009E3184" w:rsidRDefault="009E3184">
      <w:pPr>
        <w:ind w:left="300"/>
        <w:jc w:val="both"/>
      </w:pPr>
    </w:p>
    <w:p w:rsidR="009E3184" w:rsidRDefault="00A45120">
      <w:pPr>
        <w:ind w:left="300"/>
        <w:jc w:val="both"/>
        <w:rPr>
          <w:b/>
          <w:bCs/>
        </w:rPr>
      </w:pPr>
      <w:r>
        <w:rPr>
          <w:b/>
          <w:bCs/>
        </w:rPr>
        <w:t xml:space="preserve">RE in the Foundation Stage </w:t>
      </w:r>
    </w:p>
    <w:p w:rsidR="009E3184" w:rsidRDefault="00A45120">
      <w:pPr>
        <w:ind w:left="300"/>
        <w:jc w:val="both"/>
      </w:pPr>
      <w:r>
        <w:t>There is a legal obligation to deliver RE to Reception class children within the Foundation Stage according to the agreed syllabus. Where possible, links are made between RE and other areas of learning as children work towards the Early Learning Goals. Chi</w:t>
      </w:r>
      <w:r>
        <w:t>ldren encounter simple concepts which are particularly appropriate for this stage in their development such as celebration, specialness and community.</w:t>
      </w:r>
    </w:p>
    <w:p w:rsidR="009E3184" w:rsidRDefault="009E3184">
      <w:pPr>
        <w:ind w:left="300"/>
        <w:jc w:val="both"/>
      </w:pPr>
    </w:p>
    <w:p w:rsidR="009E3184" w:rsidRDefault="00A45120">
      <w:pPr>
        <w:ind w:left="300"/>
        <w:jc w:val="both"/>
        <w:rPr>
          <w:b/>
          <w:bCs/>
        </w:rPr>
      </w:pPr>
      <w:r>
        <w:rPr>
          <w:b/>
          <w:bCs/>
        </w:rPr>
        <w:t xml:space="preserve">Strategies for the teaching of RE </w:t>
      </w:r>
    </w:p>
    <w:p w:rsidR="009E3184" w:rsidRDefault="00A45120">
      <w:pPr>
        <w:ind w:left="300"/>
        <w:jc w:val="both"/>
      </w:pPr>
      <w:r>
        <w:t xml:space="preserve">We use a number of strategies to cover all styles of learning: </w:t>
      </w:r>
    </w:p>
    <w:p w:rsidR="009E3184" w:rsidRDefault="00A45120">
      <w:pPr>
        <w:numPr>
          <w:ilvl w:val="0"/>
          <w:numId w:val="1"/>
        </w:numPr>
        <w:pBdr>
          <w:top w:val="nil"/>
          <w:left w:val="nil"/>
          <w:bottom w:val="nil"/>
          <w:right w:val="nil"/>
          <w:between w:val="nil"/>
        </w:pBdr>
        <w:spacing w:after="0"/>
        <w:jc w:val="both"/>
        <w:rPr>
          <w:color w:val="000000"/>
        </w:rPr>
      </w:pPr>
      <w:r>
        <w:rPr>
          <w:color w:val="000000"/>
        </w:rPr>
        <w:t>Cross</w:t>
      </w:r>
      <w:r>
        <w:rPr>
          <w:color w:val="000000"/>
        </w:rPr>
        <w:t xml:space="preserve">-curricular activities which are either blocked or fully integrated into the curriculum. </w:t>
      </w:r>
    </w:p>
    <w:p w:rsidR="009E3184" w:rsidRDefault="00A45120">
      <w:pPr>
        <w:numPr>
          <w:ilvl w:val="0"/>
          <w:numId w:val="1"/>
        </w:numPr>
        <w:pBdr>
          <w:top w:val="nil"/>
          <w:left w:val="nil"/>
          <w:bottom w:val="nil"/>
          <w:right w:val="nil"/>
          <w:between w:val="nil"/>
        </w:pBdr>
        <w:spacing w:after="0"/>
        <w:jc w:val="both"/>
        <w:rPr>
          <w:color w:val="000000"/>
        </w:rPr>
      </w:pPr>
      <w:r>
        <w:rPr>
          <w:color w:val="000000"/>
        </w:rPr>
        <w:t xml:space="preserve">Links are made between the creative arts and RE and techniques such as drama, art, music and </w:t>
      </w:r>
      <w:r>
        <w:t>computing</w:t>
      </w:r>
      <w:r>
        <w:rPr>
          <w:color w:val="000000"/>
        </w:rPr>
        <w:t xml:space="preserve"> are used to enhance the teaching and learning of RE </w:t>
      </w:r>
    </w:p>
    <w:p w:rsidR="009E3184" w:rsidRDefault="00A45120">
      <w:pPr>
        <w:numPr>
          <w:ilvl w:val="0"/>
          <w:numId w:val="1"/>
        </w:numPr>
        <w:pBdr>
          <w:top w:val="nil"/>
          <w:left w:val="nil"/>
          <w:bottom w:val="nil"/>
          <w:right w:val="nil"/>
          <w:between w:val="nil"/>
        </w:pBdr>
        <w:spacing w:after="0"/>
        <w:jc w:val="both"/>
        <w:rPr>
          <w:color w:val="000000"/>
        </w:rPr>
      </w:pPr>
      <w:r>
        <w:rPr>
          <w:color w:val="000000"/>
        </w:rPr>
        <w:t>RE is taug</w:t>
      </w:r>
      <w:r>
        <w:rPr>
          <w:color w:val="000000"/>
        </w:rPr>
        <w:t xml:space="preserve">ht through a mix of whole-class, group and individual approaches. </w:t>
      </w:r>
    </w:p>
    <w:p w:rsidR="009E3184" w:rsidRDefault="00A45120">
      <w:pPr>
        <w:numPr>
          <w:ilvl w:val="0"/>
          <w:numId w:val="1"/>
        </w:numPr>
        <w:pBdr>
          <w:top w:val="nil"/>
          <w:left w:val="nil"/>
          <w:bottom w:val="nil"/>
          <w:right w:val="nil"/>
          <w:between w:val="nil"/>
        </w:pBdr>
        <w:jc w:val="both"/>
        <w:rPr>
          <w:color w:val="000000"/>
        </w:rPr>
      </w:pPr>
      <w:r>
        <w:rPr>
          <w:color w:val="000000"/>
        </w:rPr>
        <w:t xml:space="preserve">Children work in mixed-ability groups with tasks appropriate for their ages and abilities. </w:t>
      </w:r>
    </w:p>
    <w:p w:rsidR="009E3184" w:rsidRDefault="00A45120">
      <w:pPr>
        <w:ind w:left="300"/>
        <w:jc w:val="both"/>
      </w:pPr>
      <w:r>
        <w:t>Wherever possible we use first-hand experiences as a stimulus for learning. We encourage children</w:t>
      </w:r>
      <w:r>
        <w:t xml:space="preserve"> to question the stories, the practices and beliefs they encounter and form opinions about them. </w:t>
      </w:r>
    </w:p>
    <w:p w:rsidR="009E3184" w:rsidRDefault="00A45120">
      <w:pPr>
        <w:ind w:left="300"/>
        <w:jc w:val="both"/>
      </w:pPr>
      <w:r>
        <w:t>When planning and delivering the RE curriculum, every effort is made to ensure that the health and safety, equal opportunity and special needs policies are me</w:t>
      </w:r>
      <w:r>
        <w:t xml:space="preserve">t. </w:t>
      </w:r>
    </w:p>
    <w:p w:rsidR="009E3184" w:rsidRDefault="00A45120">
      <w:pPr>
        <w:ind w:left="300"/>
        <w:jc w:val="both"/>
      </w:pPr>
      <w:r>
        <w:t xml:space="preserve">The school has close links with St John the Baptist Church in </w:t>
      </w:r>
      <w:proofErr w:type="spellStart"/>
      <w:r>
        <w:t>Shedfield</w:t>
      </w:r>
      <w:proofErr w:type="spellEnd"/>
      <w:r>
        <w:t xml:space="preserve"> and visits are made regularly providing a first-hand experience within the teaching of Christian concepts studied. Outside visitors also contribute to the RE curriculum.</w:t>
      </w:r>
    </w:p>
    <w:p w:rsidR="009E3184" w:rsidRDefault="00A45120">
      <w:pPr>
        <w:jc w:val="both"/>
        <w:rPr>
          <w:b/>
          <w:bCs/>
        </w:rPr>
      </w:pPr>
      <w:bookmarkStart w:id="1" w:name="_heading=h.tlbsfz3x4ja7" w:colFirst="0" w:colLast="0"/>
      <w:bookmarkEnd w:id="1"/>
      <w:r>
        <w:rPr>
          <w:b/>
          <w:bCs/>
        </w:rPr>
        <w:t>Strategies</w:t>
      </w:r>
      <w:r>
        <w:rPr>
          <w:b/>
          <w:bCs/>
        </w:rPr>
        <w:t xml:space="preserve"> for progression and continuity </w:t>
      </w:r>
    </w:p>
    <w:p w:rsidR="009E3184" w:rsidRDefault="00A45120">
      <w:pPr>
        <w:jc w:val="both"/>
      </w:pPr>
      <w:r>
        <w:lastRenderedPageBreak/>
        <w:t xml:space="preserve">A Long term map which identifies the concepts to be taught ensures consistency throughout the school. Medium-term plans are provided by the RE co-ordinator using resources from Hants RE advisors. </w:t>
      </w:r>
    </w:p>
    <w:p w:rsidR="009E3184" w:rsidRDefault="00A45120">
      <w:pPr>
        <w:jc w:val="both"/>
      </w:pPr>
      <w:r>
        <w:t xml:space="preserve">Staff are responsible for </w:t>
      </w:r>
      <w:r>
        <w:t xml:space="preserve">their own short-term planning ensuring that it is adapted to suit the needs of their own class. </w:t>
      </w:r>
    </w:p>
    <w:p w:rsidR="009E3184" w:rsidRDefault="00A45120">
      <w:pPr>
        <w:jc w:val="both"/>
      </w:pPr>
      <w:r>
        <w:t>Assessment procedures for RE are in line with the assessment and marking policy. Assessments are made to monitor attainment and progress in RE and inform futur</w:t>
      </w:r>
      <w:r>
        <w:t>e planning.</w:t>
      </w:r>
    </w:p>
    <w:p w:rsidR="009E3184" w:rsidRDefault="00A45120">
      <w:pPr>
        <w:jc w:val="both"/>
        <w:rPr>
          <w:b/>
          <w:bCs/>
        </w:rPr>
      </w:pPr>
      <w:r>
        <w:rPr>
          <w:b/>
          <w:bCs/>
        </w:rPr>
        <w:t xml:space="preserve">Strategies for recording and reporting </w:t>
      </w:r>
    </w:p>
    <w:p w:rsidR="009E3184" w:rsidRDefault="00A45120">
      <w:pPr>
        <w:jc w:val="both"/>
        <w:rPr>
          <w:b/>
          <w:bCs/>
          <w:i/>
          <w:iCs/>
        </w:rPr>
      </w:pPr>
      <w:r>
        <w:t>Attainment in RE is recorded by individual class teachers and reported to the RE leader.</w:t>
      </w:r>
    </w:p>
    <w:p w:rsidR="009E3184" w:rsidRDefault="00A45120">
      <w:pPr>
        <w:spacing w:after="177"/>
        <w:ind w:left="5"/>
        <w:jc w:val="both"/>
        <w:rPr>
          <w:b/>
          <w:bCs/>
        </w:rPr>
      </w:pPr>
      <w:r>
        <w:rPr>
          <w:b/>
          <w:bCs/>
        </w:rPr>
        <w:t xml:space="preserve">Strategies for use of resources </w:t>
      </w:r>
    </w:p>
    <w:p w:rsidR="009E3184" w:rsidRDefault="00A45120">
      <w:pPr>
        <w:spacing w:after="177"/>
        <w:ind w:left="5"/>
        <w:jc w:val="both"/>
      </w:pPr>
      <w:r>
        <w:t xml:space="preserve">A wide range of resources are available to enrich the RE curriculum, including posters, video clips, artefacts, books and websites. </w:t>
      </w:r>
    </w:p>
    <w:p w:rsidR="009E3184" w:rsidRDefault="00A45120">
      <w:pPr>
        <w:spacing w:after="177"/>
        <w:ind w:left="5"/>
        <w:jc w:val="both"/>
      </w:pPr>
      <w:r>
        <w:t xml:space="preserve">Resources are audited, evaluated and ordered by the RE manager according to the allocated budget. </w:t>
      </w:r>
    </w:p>
    <w:p w:rsidR="009E3184" w:rsidRDefault="00A45120">
      <w:pPr>
        <w:spacing w:after="177"/>
        <w:ind w:left="5"/>
        <w:jc w:val="both"/>
      </w:pPr>
      <w:r>
        <w:t>Resources can be accesse</w:t>
      </w:r>
      <w:r>
        <w:t xml:space="preserve">d by all staff in the following ways: </w:t>
      </w:r>
    </w:p>
    <w:p w:rsidR="009E3184" w:rsidRDefault="00A45120">
      <w:pPr>
        <w:numPr>
          <w:ilvl w:val="0"/>
          <w:numId w:val="1"/>
        </w:numPr>
        <w:pBdr>
          <w:top w:val="nil"/>
          <w:left w:val="nil"/>
          <w:bottom w:val="nil"/>
          <w:right w:val="nil"/>
          <w:between w:val="nil"/>
        </w:pBdr>
        <w:spacing w:after="0"/>
        <w:jc w:val="both"/>
        <w:rPr>
          <w:color w:val="000000"/>
        </w:rPr>
      </w:pPr>
      <w:r>
        <w:rPr>
          <w:color w:val="000000"/>
        </w:rPr>
        <w:t xml:space="preserve">supplementary resources for RE are organised by the RE co-ordinator </w:t>
      </w:r>
    </w:p>
    <w:p w:rsidR="009E3184" w:rsidRDefault="00A45120">
      <w:pPr>
        <w:numPr>
          <w:ilvl w:val="0"/>
          <w:numId w:val="1"/>
        </w:numPr>
        <w:pBdr>
          <w:top w:val="nil"/>
          <w:left w:val="nil"/>
          <w:bottom w:val="nil"/>
          <w:right w:val="nil"/>
          <w:between w:val="nil"/>
        </w:pBdr>
        <w:spacing w:after="0"/>
        <w:jc w:val="both"/>
        <w:rPr>
          <w:color w:val="000000"/>
        </w:rPr>
      </w:pPr>
      <w:r>
        <w:rPr>
          <w:color w:val="000000"/>
        </w:rPr>
        <w:t xml:space="preserve">the library contains fiction and non-fiction books relevant to RE </w:t>
      </w:r>
    </w:p>
    <w:p w:rsidR="009E3184" w:rsidRDefault="00A45120">
      <w:pPr>
        <w:numPr>
          <w:ilvl w:val="0"/>
          <w:numId w:val="1"/>
        </w:numPr>
        <w:pBdr>
          <w:top w:val="nil"/>
          <w:left w:val="nil"/>
          <w:bottom w:val="nil"/>
          <w:right w:val="nil"/>
          <w:between w:val="nil"/>
        </w:pBdr>
        <w:spacing w:after="0"/>
        <w:jc w:val="both"/>
        <w:rPr>
          <w:color w:val="000000"/>
        </w:rPr>
      </w:pPr>
      <w:r>
        <w:rPr>
          <w:color w:val="000000"/>
        </w:rPr>
        <w:t>resource boxes are borrowed from the RE Centre in Winchester to support the teach</w:t>
      </w:r>
      <w:r>
        <w:rPr>
          <w:color w:val="000000"/>
        </w:rPr>
        <w:t>ing of some of the concepts</w:t>
      </w:r>
    </w:p>
    <w:p w:rsidR="009E3184" w:rsidRDefault="009E3184">
      <w:pPr>
        <w:pBdr>
          <w:top w:val="nil"/>
          <w:left w:val="nil"/>
          <w:bottom w:val="nil"/>
          <w:right w:val="nil"/>
          <w:between w:val="nil"/>
        </w:pBdr>
        <w:spacing w:after="0"/>
        <w:ind w:left="660"/>
        <w:jc w:val="both"/>
        <w:rPr>
          <w:color w:val="000000"/>
        </w:rPr>
      </w:pPr>
    </w:p>
    <w:p w:rsidR="009E3184" w:rsidRDefault="00A45120">
      <w:pPr>
        <w:pBdr>
          <w:top w:val="nil"/>
          <w:left w:val="nil"/>
          <w:bottom w:val="nil"/>
          <w:right w:val="nil"/>
          <w:between w:val="nil"/>
        </w:pBdr>
        <w:spacing w:after="0"/>
        <w:jc w:val="both"/>
        <w:rPr>
          <w:b/>
          <w:bCs/>
          <w:color w:val="000000"/>
        </w:rPr>
      </w:pPr>
      <w:r>
        <w:rPr>
          <w:b/>
          <w:bCs/>
          <w:color w:val="000000"/>
        </w:rPr>
        <w:t xml:space="preserve">Parental right of withdrawal </w:t>
      </w:r>
    </w:p>
    <w:p w:rsidR="009E3184" w:rsidRDefault="009E3184">
      <w:pPr>
        <w:pBdr>
          <w:top w:val="nil"/>
          <w:left w:val="nil"/>
          <w:bottom w:val="nil"/>
          <w:right w:val="nil"/>
          <w:between w:val="nil"/>
        </w:pBdr>
        <w:spacing w:after="0"/>
        <w:jc w:val="both"/>
        <w:rPr>
          <w:color w:val="000000"/>
        </w:rPr>
      </w:pPr>
    </w:p>
    <w:p w:rsidR="009E3184" w:rsidRDefault="00A45120">
      <w:pPr>
        <w:pBdr>
          <w:top w:val="nil"/>
          <w:left w:val="nil"/>
          <w:bottom w:val="nil"/>
          <w:right w:val="nil"/>
          <w:between w:val="nil"/>
        </w:pBdr>
        <w:spacing w:after="0"/>
        <w:jc w:val="both"/>
        <w:rPr>
          <w:color w:val="000000"/>
        </w:rPr>
      </w:pPr>
      <w:r>
        <w:rPr>
          <w:color w:val="000000"/>
        </w:rPr>
        <w:t>In accordance with the Education Reform Act 1988, parents have the right to withdraw their children from the teaching of RE. In order to avoid misunderstanding, any parent wishing to withdraw their child may arrange a meeting with the Head teacher in order</w:t>
      </w:r>
      <w:r>
        <w:rPr>
          <w:color w:val="000000"/>
        </w:rPr>
        <w:t xml:space="preserve"> to discuss any issues. In the event of a child being withdrawn, the child will be provided with alternative supervised activities. </w:t>
      </w:r>
    </w:p>
    <w:p w:rsidR="009E3184" w:rsidRDefault="00A45120">
      <w:pPr>
        <w:pBdr>
          <w:top w:val="nil"/>
          <w:left w:val="nil"/>
          <w:bottom w:val="nil"/>
          <w:right w:val="nil"/>
          <w:between w:val="nil"/>
        </w:pBdr>
        <w:spacing w:after="177"/>
        <w:jc w:val="both"/>
        <w:rPr>
          <w:color w:val="000000"/>
        </w:rPr>
      </w:pPr>
      <w:r>
        <w:rPr>
          <w:color w:val="000000"/>
        </w:rPr>
        <w:t>It should be noted that when spontaneous enquiries relating to religion and spiritual issues are raised in other areas of t</w:t>
      </w:r>
      <w:r>
        <w:rPr>
          <w:color w:val="000000"/>
        </w:rPr>
        <w:t>he curriculum, these cannot constitute RE within the meaning of the legislation and a parent could not reasonably insist on a child being withdrawn at such times.</w:t>
      </w:r>
    </w:p>
    <w:p w:rsidR="009E3184" w:rsidRDefault="009E3184">
      <w:pPr>
        <w:jc w:val="both"/>
      </w:pPr>
    </w:p>
    <w:sectPr w:rsidR="009E3184">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embedRegular r:id="rId1" w:fontKey="{B51FBBA2-6859-4DD7-AD05-4D907DE388B1}"/>
    <w:embedBold r:id="rId2" w:fontKey="{6668B537-9CB5-4BA3-B380-268F6D06FFBC}"/>
    <w:embedBoldItalic r:id="rId3" w:fontKey="{1CF95403-A452-406A-8124-2FE544E74551}"/>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5799DB4F-82B0-4C2E-9429-492F67FCF78F}"/>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2C013E5F-CECF-4BDE-943F-F276F0CD3282}"/>
  </w:font>
  <w:font w:name="Georgia">
    <w:panose1 w:val="02040502050405020303"/>
    <w:charset w:val="00"/>
    <w:family w:val="roman"/>
    <w:pitch w:val="variable"/>
    <w:sig w:usb0="00000287" w:usb1="00000000" w:usb2="00000000" w:usb3="00000000" w:csb0="0000009F" w:csb1="00000000"/>
    <w:embedItalic r:id="rId6" w:fontKey="{E221652E-F756-423C-8D03-949EEDF824CF}"/>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embedRegular r:id="rId7" w:fontKey="{7F549326-CBA1-4D47-AA0F-4EE8C0084C2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4548"/>
    <w:multiLevelType w:val="multilevel"/>
    <w:tmpl w:val="5A78288E"/>
    <w:lvl w:ilvl="0">
      <w:numFmt w:val="bullet"/>
      <w:lvlText w:val="•"/>
      <w:lvlJc w:val="left"/>
      <w:pPr>
        <w:ind w:left="66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4B745C"/>
    <w:multiLevelType w:val="multilevel"/>
    <w:tmpl w:val="9C8C4E52"/>
    <w:lvl w:ilvl="0">
      <w:numFmt w:val="bullet"/>
      <w:lvlText w:val="•"/>
      <w:lvlJc w:val="left"/>
      <w:pPr>
        <w:ind w:left="660" w:hanging="360"/>
      </w:pPr>
      <w:rPr>
        <w:rFonts w:ascii="Calibri" w:eastAsia="Calibri" w:hAnsi="Calibri" w:cs="Calibri"/>
      </w:rPr>
    </w:lvl>
    <w:lvl w:ilvl="1">
      <w:start w:val="1"/>
      <w:numFmt w:val="bullet"/>
      <w:lvlText w:val="o"/>
      <w:lvlJc w:val="left"/>
      <w:pPr>
        <w:ind w:left="1380" w:hanging="360"/>
      </w:pPr>
      <w:rPr>
        <w:rFonts w:ascii="Courier New" w:eastAsia="Courier New" w:hAnsi="Courier New" w:cs="Courier New"/>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184"/>
    <w:rsid w:val="006A13DE"/>
    <w:rsid w:val="009E3184"/>
    <w:rsid w:val="00A45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62A64"/>
  <w15:docId w15:val="{A45668B0-762A-4B7C-AF81-88450C3AD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214B37"/>
    <w:pPr>
      <w:ind w:left="720"/>
      <w:contextualSpacing/>
    </w:pPr>
  </w:style>
  <w:style w:type="paragraph" w:styleId="BalloonText">
    <w:name w:val="Balloon Text"/>
    <w:basedOn w:val="Normal"/>
    <w:link w:val="BalloonTextChar"/>
    <w:uiPriority w:val="99"/>
    <w:semiHidden/>
    <w:unhideWhenUsed/>
    <w:rsid w:val="00FD062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D062B"/>
    <w:rPr>
      <w:rFonts w:ascii="Segoe UI" w:hAnsi="Segoe UI"/>
      <w:sz w:val="18"/>
      <w:szCs w:val="18"/>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PtrxST3WnPR0GUnoiEPJHCgbFw==">CgMxLjAyDmgudGxic2Z6M3g0amE3OAByITE4TEYwM3NyX0Y2bVFTSVBLa1dXUlB2U3FSclhWQlJ3Sg==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4714</Characters>
  <Application>Microsoft Office Word</Application>
  <DocSecurity>0</DocSecurity>
  <Lines>39</Lines>
  <Paragraphs>11</Paragraphs>
  <ScaleCrop>false</ScaleCrop>
  <Company>Drift IT</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Livings</dc:creator>
  <cp:lastModifiedBy>Rebecca Livings</cp:lastModifiedBy>
  <cp:revision>3</cp:revision>
  <dcterms:created xsi:type="dcterms:W3CDTF">2025-10-10T17:33:00Z</dcterms:created>
  <dcterms:modified xsi:type="dcterms:W3CDTF">2026-09-27T06:05:00Z</dcterms:modified>
</cp:coreProperties>
</file>